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58C73" w14:textId="38B63245" w:rsidR="0088031C" w:rsidRDefault="001E3BB5" w:rsidP="0088031C">
      <w:pPr>
        <w:jc w:val="center"/>
        <w:rPr>
          <w:rFonts w:eastAsia="Times New Roman" w:cs="Times New Roman"/>
          <w:b/>
          <w:bCs/>
          <w:szCs w:val="24"/>
          <w:lang w:val="en-US"/>
        </w:rPr>
      </w:pPr>
      <w:r>
        <w:rPr>
          <w:rFonts w:eastAsia="Times New Roman" w:cs="Times New Roman"/>
          <w:b/>
          <w:bCs/>
          <w:szCs w:val="24"/>
          <w:lang w:val="en-US"/>
        </w:rPr>
        <w:t>Supplementary</w:t>
      </w:r>
      <w:r w:rsidR="0088031C">
        <w:rPr>
          <w:rFonts w:eastAsia="Times New Roman" w:cs="Times New Roman"/>
          <w:b/>
          <w:bCs/>
          <w:szCs w:val="24"/>
          <w:lang w:val="en-US"/>
        </w:rPr>
        <w:t xml:space="preserve"> XXXX Quality Checklist for Survey</w:t>
      </w:r>
    </w:p>
    <w:p w14:paraId="52C283EE" w14:textId="7FC9939A" w:rsidR="003A7159" w:rsidRPr="0088031C" w:rsidRDefault="0088031C">
      <w:pPr>
        <w:rPr>
          <w:rFonts w:eastAsia="Times New Roman" w:cs="Times New Roman"/>
          <w:sz w:val="24"/>
          <w:szCs w:val="28"/>
          <w:lang w:val="en-US"/>
        </w:rPr>
      </w:pPr>
      <w:r w:rsidRPr="0088031C">
        <w:rPr>
          <w:rFonts w:eastAsia="Times New Roman" w:cs="Times New Roman"/>
          <w:sz w:val="24"/>
          <w:szCs w:val="28"/>
          <w:lang w:val="en-US"/>
        </w:rPr>
        <w:t xml:space="preserve"> C</w:t>
      </w:r>
      <w:r>
        <w:rPr>
          <w:rFonts w:eastAsia="Times New Roman" w:cs="Times New Roman"/>
          <w:sz w:val="24"/>
          <w:szCs w:val="28"/>
          <w:lang w:val="en-US"/>
        </w:rPr>
        <w:t xml:space="preserve">hecklist for </w:t>
      </w:r>
      <w:r w:rsidR="009A51B9">
        <w:rPr>
          <w:rFonts w:eastAsia="Times New Roman" w:cs="Times New Roman"/>
          <w:sz w:val="24"/>
          <w:szCs w:val="28"/>
          <w:lang w:val="en-US"/>
        </w:rPr>
        <w:t>Reporting Results of Internet E-Surveys (CHERRIES) quality checklist</w:t>
      </w:r>
    </w:p>
    <w:tbl>
      <w:tblPr>
        <w:tblStyle w:val="TableGrid"/>
        <w:tblW w:w="13948" w:type="dxa"/>
        <w:tblLook w:val="04A0" w:firstRow="1" w:lastRow="0" w:firstColumn="1" w:lastColumn="0" w:noHBand="0" w:noVBand="1"/>
      </w:tblPr>
      <w:tblGrid>
        <w:gridCol w:w="2150"/>
        <w:gridCol w:w="7626"/>
        <w:gridCol w:w="4172"/>
      </w:tblGrid>
      <w:tr w:rsidR="002E4D26" w:rsidRPr="003A7159" w14:paraId="189BDBE3" w14:textId="77777777" w:rsidTr="00016580">
        <w:tc>
          <w:tcPr>
            <w:tcW w:w="0" w:type="auto"/>
            <w:vAlign w:val="center"/>
            <w:hideMark/>
          </w:tcPr>
          <w:p w14:paraId="0B4C154F"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b/>
                <w:bCs/>
                <w:i/>
                <w:iCs/>
                <w:szCs w:val="24"/>
                <w:lang w:val="en-US"/>
              </w:rPr>
              <w:t>Checklist Item</w:t>
            </w:r>
          </w:p>
        </w:tc>
        <w:tc>
          <w:tcPr>
            <w:tcW w:w="7626" w:type="dxa"/>
            <w:vAlign w:val="center"/>
            <w:hideMark/>
          </w:tcPr>
          <w:p w14:paraId="00DA34FF" w14:textId="77777777" w:rsidR="002E4D26" w:rsidRPr="003A7159" w:rsidRDefault="002E4D26" w:rsidP="003A7159">
            <w:pPr>
              <w:rPr>
                <w:rFonts w:eastAsia="Times New Roman" w:cs="Times New Roman"/>
                <w:szCs w:val="24"/>
                <w:lang w:val="en-US"/>
              </w:rPr>
            </w:pPr>
            <w:r w:rsidRPr="003A7159">
              <w:rPr>
                <w:rFonts w:eastAsia="Times New Roman" w:cs="Times New Roman"/>
                <w:b/>
                <w:bCs/>
                <w:i/>
                <w:iCs/>
                <w:szCs w:val="24"/>
                <w:lang w:val="en-US"/>
              </w:rPr>
              <w:t>Explanation</w:t>
            </w:r>
          </w:p>
        </w:tc>
        <w:tc>
          <w:tcPr>
            <w:tcW w:w="4172" w:type="dxa"/>
          </w:tcPr>
          <w:p w14:paraId="4E2FBE14" w14:textId="45042A7F" w:rsidR="002E4D26" w:rsidRPr="003A7159" w:rsidRDefault="002E4D26" w:rsidP="003A7159">
            <w:pPr>
              <w:rPr>
                <w:rFonts w:eastAsia="Times New Roman" w:cs="Times New Roman"/>
                <w:b/>
                <w:bCs/>
                <w:i/>
                <w:iCs/>
                <w:szCs w:val="24"/>
                <w:lang w:val="en-US"/>
              </w:rPr>
            </w:pPr>
            <w:r>
              <w:rPr>
                <w:rFonts w:eastAsia="Times New Roman" w:cs="Times New Roman"/>
                <w:b/>
                <w:bCs/>
                <w:i/>
                <w:iCs/>
                <w:szCs w:val="24"/>
                <w:lang w:val="en-US"/>
              </w:rPr>
              <w:t>Page Number</w:t>
            </w:r>
            <w:r w:rsidR="009D61BD">
              <w:rPr>
                <w:rFonts w:eastAsia="Times New Roman" w:cs="Times New Roman"/>
                <w:b/>
                <w:bCs/>
                <w:i/>
                <w:iCs/>
                <w:szCs w:val="24"/>
                <w:lang w:val="en-US"/>
              </w:rPr>
              <w:t>/Notes</w:t>
            </w:r>
          </w:p>
        </w:tc>
      </w:tr>
      <w:tr w:rsidR="002E4D26" w:rsidRPr="003A7159" w14:paraId="42D112E6" w14:textId="77777777" w:rsidTr="00016580">
        <w:tc>
          <w:tcPr>
            <w:tcW w:w="0" w:type="auto"/>
            <w:vAlign w:val="center"/>
            <w:hideMark/>
          </w:tcPr>
          <w:p w14:paraId="2E4F5182"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Describe survey design</w:t>
            </w:r>
          </w:p>
        </w:tc>
        <w:tc>
          <w:tcPr>
            <w:tcW w:w="7626" w:type="dxa"/>
            <w:vAlign w:val="center"/>
            <w:hideMark/>
          </w:tcPr>
          <w:p w14:paraId="33F6AAFD"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Describe target population, sample frame. Is the sample a convenience sample? (In “open” surveys this is most likely.)</w:t>
            </w:r>
          </w:p>
        </w:tc>
        <w:tc>
          <w:tcPr>
            <w:tcW w:w="4172" w:type="dxa"/>
          </w:tcPr>
          <w:p w14:paraId="190A7FAF" w14:textId="78E037D0" w:rsidR="002E4D26" w:rsidRPr="00016580" w:rsidRDefault="0079200E" w:rsidP="00016580">
            <w:pPr>
              <w:rPr>
                <w:rFonts w:eastAsia="Times New Roman" w:cs="Times New Roman"/>
                <w:szCs w:val="24"/>
                <w:lang w:val="en-US"/>
              </w:rPr>
            </w:pPr>
            <w:r>
              <w:rPr>
                <w:rFonts w:eastAsia="Times New Roman" w:cs="Times New Roman"/>
                <w:szCs w:val="24"/>
                <w:lang w:val="en-US"/>
              </w:rPr>
              <w:t>“</w:t>
            </w:r>
            <w:r w:rsidR="00016580">
              <w:rPr>
                <w:rFonts w:eastAsia="Times New Roman" w:cs="Times New Roman"/>
                <w:szCs w:val="24"/>
                <w:lang w:val="en-US"/>
              </w:rPr>
              <w:t>The</w:t>
            </w:r>
            <w:r w:rsidR="00A27C16">
              <w:rPr>
                <w:rFonts w:eastAsia="Times New Roman" w:cs="Times New Roman"/>
                <w:szCs w:val="24"/>
                <w:lang w:val="en-US"/>
              </w:rPr>
              <w:t xml:space="preserve"> inclusion criteria w</w:t>
            </w:r>
            <w:r w:rsidR="006F320D">
              <w:rPr>
                <w:rFonts w:eastAsia="Times New Roman" w:cs="Times New Roman"/>
                <w:szCs w:val="24"/>
                <w:lang w:val="en-US"/>
              </w:rPr>
              <w:t>ere Australian adults (18+</w:t>
            </w:r>
            <w:r w:rsidR="00A84EA6">
              <w:rPr>
                <w:rFonts w:eastAsia="Times New Roman" w:cs="Times New Roman"/>
                <w:szCs w:val="24"/>
                <w:lang w:val="en-US"/>
              </w:rPr>
              <w:t xml:space="preserve"> years of age) who participated in the Olympic disciplines of dressage, show jumping, and eventing.</w:t>
            </w:r>
            <w:r>
              <w:rPr>
                <w:rFonts w:eastAsia="Times New Roman" w:cs="Times New Roman"/>
                <w:szCs w:val="24"/>
                <w:lang w:val="en-US"/>
              </w:rPr>
              <w:t>”</w:t>
            </w:r>
          </w:p>
        </w:tc>
      </w:tr>
      <w:tr w:rsidR="002E4D26" w:rsidRPr="003A7159" w14:paraId="06779C56" w14:textId="77777777" w:rsidTr="00016580">
        <w:tc>
          <w:tcPr>
            <w:tcW w:w="0" w:type="auto"/>
            <w:vAlign w:val="center"/>
          </w:tcPr>
          <w:p w14:paraId="69CECF7A"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IRB approval</w:t>
            </w:r>
          </w:p>
        </w:tc>
        <w:tc>
          <w:tcPr>
            <w:tcW w:w="7626" w:type="dxa"/>
            <w:vAlign w:val="center"/>
          </w:tcPr>
          <w:p w14:paraId="3DFA77ED" w14:textId="77777777" w:rsidR="002E4D26" w:rsidRPr="003A7159" w:rsidRDefault="002E4D26" w:rsidP="003A7159">
            <w:pPr>
              <w:rPr>
                <w:rFonts w:eastAsia="Times New Roman" w:cs="Times New Roman"/>
                <w:szCs w:val="20"/>
                <w:lang w:val="en-US"/>
              </w:rPr>
            </w:pPr>
            <w:r w:rsidRPr="003A7159">
              <w:rPr>
                <w:rFonts w:eastAsia="Times New Roman" w:cs="Times New Roman"/>
                <w:szCs w:val="24"/>
                <w:lang w:val="en-US"/>
              </w:rPr>
              <w:t>Mention whether the study has been approved by an IRB.</w:t>
            </w:r>
          </w:p>
        </w:tc>
        <w:tc>
          <w:tcPr>
            <w:tcW w:w="4172" w:type="dxa"/>
          </w:tcPr>
          <w:p w14:paraId="4CD79B8F" w14:textId="4C0C8B0B" w:rsidR="002E4D26" w:rsidRPr="003A7159" w:rsidRDefault="0079200E" w:rsidP="003A7159">
            <w:pPr>
              <w:rPr>
                <w:rFonts w:eastAsia="Times New Roman" w:cs="Times New Roman"/>
                <w:szCs w:val="24"/>
                <w:lang w:val="en-US"/>
              </w:rPr>
            </w:pPr>
            <w:r>
              <w:rPr>
                <w:rFonts w:eastAsia="Times New Roman" w:cs="Times New Roman"/>
                <w:szCs w:val="24"/>
                <w:lang w:val="en-US"/>
              </w:rPr>
              <w:t>“</w:t>
            </w:r>
            <w:r w:rsidR="00DA649C">
              <w:rPr>
                <w:rFonts w:eastAsia="Times New Roman" w:cs="Times New Roman"/>
                <w:szCs w:val="24"/>
                <w:lang w:val="en-US"/>
              </w:rPr>
              <w:t>The surve</w:t>
            </w:r>
            <w:r w:rsidR="003F797C">
              <w:rPr>
                <w:rFonts w:eastAsia="Times New Roman" w:cs="Times New Roman"/>
                <w:szCs w:val="24"/>
                <w:lang w:val="en-US"/>
              </w:rPr>
              <w:t>y was approved the</w:t>
            </w:r>
            <w:r w:rsidR="00EA4366">
              <w:rPr>
                <w:rFonts w:eastAsia="Times New Roman" w:cs="Times New Roman"/>
                <w:szCs w:val="24"/>
                <w:lang w:val="en-US"/>
              </w:rPr>
              <w:t xml:space="preserve"> CQUniversity Human Research Ethics </w:t>
            </w:r>
            <w:r w:rsidR="00EC76CC">
              <w:rPr>
                <w:rFonts w:eastAsia="Times New Roman" w:cs="Times New Roman"/>
                <w:szCs w:val="24"/>
                <w:lang w:val="en-US"/>
              </w:rPr>
              <w:t>Committee</w:t>
            </w:r>
            <w:r w:rsidR="003F797C">
              <w:rPr>
                <w:rFonts w:eastAsia="Times New Roman" w:cs="Times New Roman"/>
                <w:szCs w:val="24"/>
                <w:lang w:val="en-US"/>
              </w:rPr>
              <w:t>”</w:t>
            </w:r>
          </w:p>
        </w:tc>
      </w:tr>
      <w:tr w:rsidR="002E4D26" w:rsidRPr="003A7159" w14:paraId="1E5FF0EC" w14:textId="77777777" w:rsidTr="00016580">
        <w:tc>
          <w:tcPr>
            <w:tcW w:w="0" w:type="auto"/>
            <w:vAlign w:val="center"/>
          </w:tcPr>
          <w:p w14:paraId="35B54B7C"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Informed consent</w:t>
            </w:r>
          </w:p>
        </w:tc>
        <w:tc>
          <w:tcPr>
            <w:tcW w:w="7626" w:type="dxa"/>
            <w:vAlign w:val="center"/>
          </w:tcPr>
          <w:p w14:paraId="071DAF63"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Describe the informed consent process. Where were the participants told the length of time of the survey, which data were stored and where and for how long, who the investigator was, and the purpose of the study?</w:t>
            </w:r>
          </w:p>
        </w:tc>
        <w:tc>
          <w:tcPr>
            <w:tcW w:w="4172" w:type="dxa"/>
          </w:tcPr>
          <w:p w14:paraId="18DE2C8E" w14:textId="2BF8F7EB" w:rsidR="002E4D26" w:rsidRPr="003A7159" w:rsidRDefault="00EC76CC" w:rsidP="003A7159">
            <w:pPr>
              <w:rPr>
                <w:rFonts w:eastAsia="Times New Roman" w:cs="Times New Roman"/>
                <w:szCs w:val="24"/>
                <w:lang w:val="en-US"/>
              </w:rPr>
            </w:pPr>
            <w:r>
              <w:rPr>
                <w:rFonts w:eastAsia="Times New Roman" w:cs="Times New Roman"/>
                <w:szCs w:val="24"/>
                <w:lang w:val="en-US"/>
              </w:rPr>
              <w:t>“</w:t>
            </w:r>
            <w:r w:rsidR="00706F6B">
              <w:rPr>
                <w:rFonts w:eastAsia="Times New Roman" w:cs="Times New Roman"/>
                <w:szCs w:val="24"/>
                <w:lang w:val="en-US"/>
              </w:rPr>
              <w:t xml:space="preserve">Prior to undertaking the survey, </w:t>
            </w:r>
            <w:r w:rsidR="00F706D4">
              <w:rPr>
                <w:rFonts w:eastAsia="Times New Roman" w:cs="Times New Roman"/>
                <w:szCs w:val="24"/>
                <w:lang w:val="en-US"/>
              </w:rPr>
              <w:t>respondents</w:t>
            </w:r>
            <w:r w:rsidR="00706F6B">
              <w:rPr>
                <w:rFonts w:eastAsia="Times New Roman" w:cs="Times New Roman"/>
                <w:szCs w:val="24"/>
                <w:lang w:val="en-US"/>
              </w:rPr>
              <w:t xml:space="preserve"> were provided with information pertaining</w:t>
            </w:r>
            <w:r w:rsidR="00F706D4">
              <w:rPr>
                <w:rFonts w:eastAsia="Times New Roman" w:cs="Times New Roman"/>
                <w:szCs w:val="24"/>
                <w:lang w:val="en-US"/>
              </w:rPr>
              <w:t xml:space="preserve"> to the study background, purpose, benefits, and risk; and a checkbox question was provided to inform consent.”</w:t>
            </w:r>
          </w:p>
        </w:tc>
      </w:tr>
      <w:tr w:rsidR="002E4D26" w:rsidRPr="003A7159" w14:paraId="538F7680" w14:textId="77777777" w:rsidTr="00016580">
        <w:tc>
          <w:tcPr>
            <w:tcW w:w="0" w:type="auto"/>
            <w:vAlign w:val="center"/>
          </w:tcPr>
          <w:p w14:paraId="61AA3D16"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Data protection</w:t>
            </w:r>
          </w:p>
        </w:tc>
        <w:tc>
          <w:tcPr>
            <w:tcW w:w="7626" w:type="dxa"/>
            <w:vAlign w:val="center"/>
          </w:tcPr>
          <w:p w14:paraId="5AF66D67"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If any personal information was collected or stored, describe what mechanisms were used to protect unauthorized access.</w:t>
            </w:r>
          </w:p>
        </w:tc>
        <w:tc>
          <w:tcPr>
            <w:tcW w:w="4172" w:type="dxa"/>
          </w:tcPr>
          <w:p w14:paraId="3ACFDE49" w14:textId="4B95CC58" w:rsidR="002E4D26" w:rsidRPr="003A7159" w:rsidRDefault="0051045E" w:rsidP="003A7159">
            <w:pPr>
              <w:rPr>
                <w:rFonts w:eastAsia="Times New Roman" w:cs="Times New Roman"/>
                <w:szCs w:val="24"/>
                <w:lang w:val="en-US"/>
              </w:rPr>
            </w:pPr>
            <w:r>
              <w:rPr>
                <w:rFonts w:eastAsia="Times New Roman" w:cs="Times New Roman"/>
                <w:szCs w:val="24"/>
                <w:lang w:val="en-US"/>
              </w:rPr>
              <w:t>N/A</w:t>
            </w:r>
          </w:p>
        </w:tc>
      </w:tr>
      <w:tr w:rsidR="002E4D26" w:rsidRPr="003A7159" w14:paraId="07A90A12" w14:textId="77777777" w:rsidTr="00016580">
        <w:tc>
          <w:tcPr>
            <w:tcW w:w="0" w:type="auto"/>
            <w:vAlign w:val="center"/>
          </w:tcPr>
          <w:p w14:paraId="41C2007D"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Development and testing</w:t>
            </w:r>
          </w:p>
        </w:tc>
        <w:tc>
          <w:tcPr>
            <w:tcW w:w="7626" w:type="dxa"/>
            <w:vAlign w:val="center"/>
          </w:tcPr>
          <w:p w14:paraId="4A999C24"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State how the survey was developed, including whether the usability and technical functionality of the electronic questionnaire had been tested before fielding the questionnaire.</w:t>
            </w:r>
          </w:p>
        </w:tc>
        <w:tc>
          <w:tcPr>
            <w:tcW w:w="4172" w:type="dxa"/>
          </w:tcPr>
          <w:p w14:paraId="0207FE07" w14:textId="72A39241" w:rsidR="002E4D26" w:rsidRPr="00775EE7" w:rsidRDefault="00775EE7" w:rsidP="00775EE7">
            <w:pPr>
              <w:rPr>
                <w:rFonts w:eastAsia="Times New Roman" w:cs="Times New Roman"/>
                <w:szCs w:val="24"/>
                <w:lang w:val="en-US"/>
              </w:rPr>
            </w:pPr>
            <w:r w:rsidRPr="00775EE7">
              <w:rPr>
                <w:rFonts w:eastAsia="Times New Roman" w:cs="Times New Roman"/>
                <w:szCs w:val="24"/>
                <w:lang w:val="en-US"/>
              </w:rPr>
              <w:t>Survey design section.</w:t>
            </w:r>
          </w:p>
        </w:tc>
      </w:tr>
      <w:tr w:rsidR="002E4D26" w:rsidRPr="003A7159" w14:paraId="347884C5" w14:textId="77777777" w:rsidTr="00016580">
        <w:tc>
          <w:tcPr>
            <w:tcW w:w="0" w:type="auto"/>
            <w:vAlign w:val="center"/>
            <w:hideMark/>
          </w:tcPr>
          <w:p w14:paraId="7AF3F881"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Open survey versus closed survey</w:t>
            </w:r>
          </w:p>
        </w:tc>
        <w:tc>
          <w:tcPr>
            <w:tcW w:w="7626" w:type="dxa"/>
            <w:vAlign w:val="center"/>
            <w:hideMark/>
          </w:tcPr>
          <w:p w14:paraId="7C9164E3" w14:textId="77777777" w:rsidR="002E4D26" w:rsidRPr="003A7159" w:rsidRDefault="002E4D26" w:rsidP="003A7159">
            <w:pPr>
              <w:rPr>
                <w:rFonts w:eastAsia="Times New Roman" w:cs="Times New Roman"/>
                <w:szCs w:val="20"/>
                <w:lang w:val="en-US"/>
              </w:rPr>
            </w:pPr>
            <w:r w:rsidRPr="003A7159">
              <w:rPr>
                <w:rFonts w:eastAsia="Times New Roman" w:cs="Times New Roman"/>
                <w:szCs w:val="24"/>
                <w:lang w:val="en-US"/>
              </w:rPr>
              <w:t>An “open survey” is a survey open for each visitor of a site, while a closed survey is only open to a sample which the investigator knows (password-protected survey).</w:t>
            </w:r>
          </w:p>
        </w:tc>
        <w:tc>
          <w:tcPr>
            <w:tcW w:w="4172" w:type="dxa"/>
          </w:tcPr>
          <w:p w14:paraId="70D84914" w14:textId="37BF92DC" w:rsidR="002E4D26" w:rsidRPr="003A7159" w:rsidRDefault="00275A36" w:rsidP="003A7159">
            <w:pPr>
              <w:rPr>
                <w:rFonts w:eastAsia="Times New Roman" w:cs="Times New Roman"/>
                <w:szCs w:val="24"/>
                <w:lang w:val="en-US"/>
              </w:rPr>
            </w:pPr>
            <w:r>
              <w:rPr>
                <w:rFonts w:eastAsia="Times New Roman" w:cs="Times New Roman"/>
                <w:szCs w:val="24"/>
                <w:lang w:val="en-US"/>
              </w:rPr>
              <w:t>Open survey</w:t>
            </w:r>
          </w:p>
        </w:tc>
      </w:tr>
      <w:tr w:rsidR="002E4D26" w:rsidRPr="003A7159" w14:paraId="1CD46A59" w14:textId="77777777" w:rsidTr="00016580">
        <w:tc>
          <w:tcPr>
            <w:tcW w:w="0" w:type="auto"/>
            <w:vAlign w:val="center"/>
            <w:hideMark/>
          </w:tcPr>
          <w:p w14:paraId="0E8A40D4"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Contact mode</w:t>
            </w:r>
          </w:p>
        </w:tc>
        <w:tc>
          <w:tcPr>
            <w:tcW w:w="7626" w:type="dxa"/>
            <w:vAlign w:val="center"/>
            <w:hideMark/>
          </w:tcPr>
          <w:p w14:paraId="68E5AE86"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Indicate whether or not the initial contact with the potential participants was made on the Internet. (Investigators may also send out questionnaires by mail and allow for Web-based data entry.)</w:t>
            </w:r>
          </w:p>
        </w:tc>
        <w:tc>
          <w:tcPr>
            <w:tcW w:w="4172" w:type="dxa"/>
          </w:tcPr>
          <w:p w14:paraId="4E653CA5" w14:textId="1835BB29" w:rsidR="002E4D26" w:rsidRPr="003A7159" w:rsidRDefault="00915733" w:rsidP="003A7159">
            <w:pPr>
              <w:rPr>
                <w:rFonts w:eastAsia="Times New Roman" w:cs="Times New Roman"/>
                <w:szCs w:val="24"/>
                <w:lang w:val="en-US"/>
              </w:rPr>
            </w:pPr>
            <w:r>
              <w:rPr>
                <w:rFonts w:eastAsia="Times New Roman" w:cs="Times New Roman"/>
                <w:szCs w:val="24"/>
                <w:lang w:val="en-US"/>
              </w:rPr>
              <w:t>Data collection and analysis section.</w:t>
            </w:r>
          </w:p>
        </w:tc>
      </w:tr>
      <w:tr w:rsidR="002E4D26" w:rsidRPr="003A7159" w14:paraId="5FD69801" w14:textId="77777777" w:rsidTr="00016580">
        <w:tc>
          <w:tcPr>
            <w:tcW w:w="0" w:type="auto"/>
            <w:vAlign w:val="center"/>
            <w:hideMark/>
          </w:tcPr>
          <w:p w14:paraId="1C009B18"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Advertising the survey</w:t>
            </w:r>
          </w:p>
        </w:tc>
        <w:tc>
          <w:tcPr>
            <w:tcW w:w="7626" w:type="dxa"/>
            <w:vAlign w:val="center"/>
            <w:hideMark/>
          </w:tcPr>
          <w:p w14:paraId="5E4ABB7D" w14:textId="77777777" w:rsidR="002E4D26" w:rsidRPr="003A7159" w:rsidRDefault="002E4D26" w:rsidP="003A7159">
            <w:pPr>
              <w:rPr>
                <w:rFonts w:eastAsia="Times New Roman" w:cs="Times New Roman"/>
                <w:szCs w:val="20"/>
                <w:lang w:val="en-US"/>
              </w:rPr>
            </w:pPr>
            <w:r w:rsidRPr="003A7159">
              <w:rPr>
                <w:rFonts w:eastAsia="Times New Roman" w:cs="Times New Roman"/>
                <w:szCs w:val="24"/>
                <w:lang w:val="en-US"/>
              </w:rPr>
              <w:t>How/where was the survey announced or advertised? Some examples are offline media (newspapers), or online (mailing lists – If yes, which ones?) or banner ads (Where were these banner ads posted and what did they look like?). It is important to know the wording of the announcement as it will heavily influence who chooses to participate. Ideally the survey announcement should be published as an appendix.</w:t>
            </w:r>
          </w:p>
        </w:tc>
        <w:tc>
          <w:tcPr>
            <w:tcW w:w="4172" w:type="dxa"/>
          </w:tcPr>
          <w:p w14:paraId="74078718" w14:textId="133D3AA4" w:rsidR="002E4D26" w:rsidRPr="003A7159" w:rsidRDefault="004D5C92" w:rsidP="003A7159">
            <w:pPr>
              <w:rPr>
                <w:rFonts w:eastAsia="Times New Roman" w:cs="Times New Roman"/>
                <w:szCs w:val="24"/>
                <w:lang w:val="en-US"/>
              </w:rPr>
            </w:pPr>
            <w:r>
              <w:rPr>
                <w:rFonts w:eastAsia="Times New Roman" w:cs="Times New Roman"/>
                <w:szCs w:val="24"/>
                <w:lang w:val="en-US"/>
              </w:rPr>
              <w:t>Data collection and analysis section.</w:t>
            </w:r>
          </w:p>
        </w:tc>
      </w:tr>
      <w:tr w:rsidR="002E4D26" w:rsidRPr="003A7159" w14:paraId="301E52C7" w14:textId="77777777" w:rsidTr="00016580">
        <w:tc>
          <w:tcPr>
            <w:tcW w:w="0" w:type="auto"/>
            <w:vAlign w:val="center"/>
            <w:hideMark/>
          </w:tcPr>
          <w:p w14:paraId="46925AF8"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lastRenderedPageBreak/>
              <w:t>Web/E-mail</w:t>
            </w:r>
          </w:p>
        </w:tc>
        <w:tc>
          <w:tcPr>
            <w:tcW w:w="7626" w:type="dxa"/>
            <w:vAlign w:val="center"/>
            <w:hideMark/>
          </w:tcPr>
          <w:p w14:paraId="77B8B88D"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State the type of e-survey (eg, one posted on a Web site, or one sent out through e-mail). If it is an e-mail survey, were the responses entered manually into a database, or was there an automatic method for capturing responses?</w:t>
            </w:r>
          </w:p>
        </w:tc>
        <w:tc>
          <w:tcPr>
            <w:tcW w:w="4172" w:type="dxa"/>
          </w:tcPr>
          <w:p w14:paraId="048CFEF9" w14:textId="2A7CE4BD" w:rsidR="002E4D26" w:rsidRPr="003A7159" w:rsidRDefault="00CA6035" w:rsidP="003A7159">
            <w:pPr>
              <w:rPr>
                <w:rFonts w:eastAsia="Times New Roman" w:cs="Times New Roman"/>
                <w:szCs w:val="24"/>
                <w:lang w:val="en-US"/>
              </w:rPr>
            </w:pPr>
            <w:r>
              <w:rPr>
                <w:rFonts w:eastAsia="Times New Roman" w:cs="Times New Roman"/>
                <w:szCs w:val="24"/>
                <w:lang w:val="en-US"/>
              </w:rPr>
              <w:t>Qualtrics links</w:t>
            </w:r>
            <w:r w:rsidR="00B34EB9">
              <w:rPr>
                <w:rFonts w:eastAsia="Times New Roman" w:cs="Times New Roman"/>
                <w:szCs w:val="24"/>
                <w:lang w:val="en-US"/>
              </w:rPr>
              <w:t xml:space="preserve"> were distributed on social media and email via equestrian clubs, riding coaches and equestrian centres</w:t>
            </w:r>
            <w:r w:rsidR="00BC260E">
              <w:rPr>
                <w:rFonts w:eastAsia="Times New Roman" w:cs="Times New Roman"/>
                <w:szCs w:val="24"/>
                <w:lang w:val="en-US"/>
              </w:rPr>
              <w:t>.</w:t>
            </w:r>
          </w:p>
        </w:tc>
      </w:tr>
      <w:tr w:rsidR="002E4D26" w:rsidRPr="003A7159" w14:paraId="4451195C" w14:textId="77777777" w:rsidTr="00016580">
        <w:tc>
          <w:tcPr>
            <w:tcW w:w="0" w:type="auto"/>
            <w:vAlign w:val="center"/>
            <w:hideMark/>
          </w:tcPr>
          <w:p w14:paraId="165A583D"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Context</w:t>
            </w:r>
          </w:p>
        </w:tc>
        <w:tc>
          <w:tcPr>
            <w:tcW w:w="7626" w:type="dxa"/>
            <w:vAlign w:val="center"/>
            <w:hideMark/>
          </w:tcPr>
          <w:p w14:paraId="22F7DBA0"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Describe the Web site (for mailing list/newsgroup) in which the survey was posted. What is the Web site about, who is visiting it, what are visitors normally looking for? Discuss to what degree the content of the Web site could pre-select the sample or influence the results. For example, a survey about vaccination on a anti-immunization Web site will have different results from a Web survey conducted on a government Web site</w:t>
            </w:r>
          </w:p>
        </w:tc>
        <w:tc>
          <w:tcPr>
            <w:tcW w:w="4172" w:type="dxa"/>
          </w:tcPr>
          <w:p w14:paraId="19B15D32" w14:textId="7CE84C84" w:rsidR="002E4D26" w:rsidRPr="003A7159" w:rsidRDefault="009210B8" w:rsidP="003A7159">
            <w:pPr>
              <w:rPr>
                <w:rFonts w:eastAsia="Times New Roman" w:cs="Times New Roman"/>
                <w:szCs w:val="24"/>
                <w:lang w:val="en-US"/>
              </w:rPr>
            </w:pPr>
            <w:r>
              <w:rPr>
                <w:rFonts w:eastAsia="Times New Roman" w:cs="Times New Roman"/>
                <w:szCs w:val="24"/>
                <w:lang w:val="en-US"/>
              </w:rPr>
              <w:t>We used</w:t>
            </w:r>
            <w:r w:rsidR="003E5CA9">
              <w:rPr>
                <w:rFonts w:eastAsia="Times New Roman" w:cs="Times New Roman"/>
                <w:szCs w:val="24"/>
                <w:lang w:val="en-US"/>
              </w:rPr>
              <w:t xml:space="preserve"> equestrian </w:t>
            </w:r>
            <w:r w:rsidR="002D72BF">
              <w:rPr>
                <w:rFonts w:eastAsia="Times New Roman" w:cs="Times New Roman"/>
                <w:szCs w:val="24"/>
                <w:lang w:val="en-US"/>
              </w:rPr>
              <w:t>clubs</w:t>
            </w:r>
            <w:r w:rsidR="00F96A29">
              <w:rPr>
                <w:rFonts w:eastAsia="Times New Roman" w:cs="Times New Roman"/>
                <w:szCs w:val="24"/>
                <w:lang w:val="en-US"/>
              </w:rPr>
              <w:t>,</w:t>
            </w:r>
            <w:r w:rsidR="002D72BF">
              <w:rPr>
                <w:rFonts w:eastAsia="Times New Roman" w:cs="Times New Roman"/>
                <w:szCs w:val="24"/>
                <w:lang w:val="en-US"/>
              </w:rPr>
              <w:t xml:space="preserve"> equestrian businesses</w:t>
            </w:r>
            <w:r w:rsidR="005B447F">
              <w:rPr>
                <w:rFonts w:eastAsia="Times New Roman" w:cs="Times New Roman"/>
                <w:szCs w:val="24"/>
                <w:lang w:val="en-US"/>
              </w:rPr>
              <w:t xml:space="preserve">, </w:t>
            </w:r>
            <w:r w:rsidR="00F96A29">
              <w:rPr>
                <w:rFonts w:eastAsia="Times New Roman" w:cs="Times New Roman"/>
                <w:szCs w:val="24"/>
                <w:lang w:val="en-US"/>
              </w:rPr>
              <w:t xml:space="preserve">and equestrian networks </w:t>
            </w:r>
            <w:r w:rsidR="00A37ECC">
              <w:rPr>
                <w:rFonts w:eastAsia="Times New Roman" w:cs="Times New Roman"/>
                <w:szCs w:val="24"/>
                <w:lang w:val="en-US"/>
              </w:rPr>
              <w:t xml:space="preserve">where </w:t>
            </w:r>
            <w:r w:rsidR="00F616A4">
              <w:rPr>
                <w:rFonts w:eastAsia="Times New Roman" w:cs="Times New Roman"/>
                <w:szCs w:val="24"/>
                <w:lang w:val="en-US"/>
              </w:rPr>
              <w:t xml:space="preserve">visitors </w:t>
            </w:r>
            <w:r w:rsidR="005B447F">
              <w:rPr>
                <w:rFonts w:eastAsia="Times New Roman" w:cs="Times New Roman"/>
                <w:szCs w:val="24"/>
                <w:lang w:val="en-US"/>
              </w:rPr>
              <w:t>had a common interest in participating</w:t>
            </w:r>
            <w:r w:rsidR="00F616A4">
              <w:rPr>
                <w:rFonts w:eastAsia="Times New Roman" w:cs="Times New Roman"/>
                <w:szCs w:val="24"/>
                <w:lang w:val="en-US"/>
              </w:rPr>
              <w:t xml:space="preserve"> in the </w:t>
            </w:r>
            <w:r w:rsidR="005B447F">
              <w:rPr>
                <w:rFonts w:eastAsia="Times New Roman" w:cs="Times New Roman"/>
                <w:szCs w:val="24"/>
                <w:lang w:val="en-US"/>
              </w:rPr>
              <w:t xml:space="preserve">equestrian </w:t>
            </w:r>
            <w:r w:rsidR="00F616A4">
              <w:rPr>
                <w:rFonts w:eastAsia="Times New Roman" w:cs="Times New Roman"/>
                <w:szCs w:val="24"/>
                <w:lang w:val="en-US"/>
              </w:rPr>
              <w:t>Olympic disciplines.</w:t>
            </w:r>
            <w:r w:rsidR="005B447F">
              <w:rPr>
                <w:rFonts w:eastAsia="Times New Roman" w:cs="Times New Roman"/>
                <w:szCs w:val="24"/>
                <w:lang w:val="en-US"/>
              </w:rPr>
              <w:t xml:space="preserve"> </w:t>
            </w:r>
          </w:p>
        </w:tc>
      </w:tr>
      <w:tr w:rsidR="002E4D26" w:rsidRPr="003A7159" w14:paraId="1F64B7C0" w14:textId="77777777" w:rsidTr="00016580">
        <w:tc>
          <w:tcPr>
            <w:tcW w:w="0" w:type="auto"/>
            <w:vAlign w:val="center"/>
            <w:hideMark/>
          </w:tcPr>
          <w:p w14:paraId="7646C239"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Mandatory/voluntary</w:t>
            </w:r>
          </w:p>
        </w:tc>
        <w:tc>
          <w:tcPr>
            <w:tcW w:w="7626" w:type="dxa"/>
            <w:vAlign w:val="center"/>
            <w:hideMark/>
          </w:tcPr>
          <w:p w14:paraId="139602D0" w14:textId="77777777" w:rsidR="002E4D26" w:rsidRPr="003A7159" w:rsidRDefault="002E4D26" w:rsidP="003A7159">
            <w:pPr>
              <w:rPr>
                <w:rFonts w:eastAsia="Times New Roman" w:cs="Times New Roman"/>
                <w:szCs w:val="20"/>
                <w:lang w:val="en-US"/>
              </w:rPr>
            </w:pPr>
            <w:r w:rsidRPr="003A7159">
              <w:rPr>
                <w:rFonts w:eastAsia="Times New Roman" w:cs="Times New Roman"/>
                <w:szCs w:val="24"/>
                <w:lang w:val="en-US"/>
              </w:rPr>
              <w:t>Was it a mandatory survey to be filled in by every visitor who wanted to enter the Web site, or was it a voluntary survey?</w:t>
            </w:r>
          </w:p>
        </w:tc>
        <w:tc>
          <w:tcPr>
            <w:tcW w:w="4172" w:type="dxa"/>
          </w:tcPr>
          <w:p w14:paraId="7CF6B402" w14:textId="265EE595" w:rsidR="002E4D26" w:rsidRPr="003A7159" w:rsidRDefault="005F7237" w:rsidP="003A7159">
            <w:pPr>
              <w:rPr>
                <w:rFonts w:eastAsia="Times New Roman" w:cs="Times New Roman"/>
                <w:szCs w:val="24"/>
                <w:lang w:val="en-US"/>
              </w:rPr>
            </w:pPr>
            <w:r>
              <w:rPr>
                <w:rFonts w:eastAsia="Times New Roman" w:cs="Times New Roman"/>
                <w:szCs w:val="24"/>
                <w:lang w:val="en-US"/>
              </w:rPr>
              <w:t>Voluntary</w:t>
            </w:r>
          </w:p>
        </w:tc>
      </w:tr>
      <w:tr w:rsidR="002E4D26" w:rsidRPr="003A7159" w14:paraId="0B4371BB" w14:textId="77777777" w:rsidTr="00016580">
        <w:tc>
          <w:tcPr>
            <w:tcW w:w="0" w:type="auto"/>
            <w:vAlign w:val="center"/>
            <w:hideMark/>
          </w:tcPr>
          <w:p w14:paraId="75EA0083"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Incentives</w:t>
            </w:r>
          </w:p>
        </w:tc>
        <w:tc>
          <w:tcPr>
            <w:tcW w:w="7626" w:type="dxa"/>
            <w:vAlign w:val="center"/>
            <w:hideMark/>
          </w:tcPr>
          <w:p w14:paraId="2D229189"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Were any incentives offered (eg, monetary, prizes, or non-monetary incentives such as an offer to provide the survey results)?</w:t>
            </w:r>
          </w:p>
        </w:tc>
        <w:tc>
          <w:tcPr>
            <w:tcW w:w="4172" w:type="dxa"/>
          </w:tcPr>
          <w:p w14:paraId="1D3ECA94" w14:textId="77777777" w:rsidR="002E4D26" w:rsidRDefault="005F7237" w:rsidP="003A7159">
            <w:pPr>
              <w:rPr>
                <w:rFonts w:eastAsia="Times New Roman" w:cs="Times New Roman"/>
                <w:szCs w:val="24"/>
                <w:lang w:val="en-US"/>
              </w:rPr>
            </w:pPr>
            <w:r>
              <w:rPr>
                <w:rFonts w:eastAsia="Times New Roman" w:cs="Times New Roman"/>
                <w:szCs w:val="24"/>
                <w:lang w:val="en-US"/>
              </w:rPr>
              <w:t>No incentives were offered</w:t>
            </w:r>
          </w:p>
          <w:p w14:paraId="57CDB16C" w14:textId="091C606B" w:rsidR="00787BCA" w:rsidRDefault="00787BCA" w:rsidP="003A7159">
            <w:pPr>
              <w:rPr>
                <w:rFonts w:eastAsia="Times New Roman" w:cs="Times New Roman"/>
                <w:szCs w:val="24"/>
                <w:lang w:val="en-US"/>
              </w:rPr>
            </w:pPr>
            <w:r>
              <w:rPr>
                <w:rFonts w:eastAsia="Times New Roman" w:cs="Times New Roman"/>
                <w:szCs w:val="24"/>
                <w:lang w:val="en-US"/>
              </w:rPr>
              <w:t>Data collection and analysis section.</w:t>
            </w:r>
          </w:p>
          <w:p w14:paraId="2235F6A2" w14:textId="1D3F8EA4" w:rsidR="00787BCA" w:rsidRPr="003A7159" w:rsidRDefault="00787BCA" w:rsidP="003A7159">
            <w:pPr>
              <w:rPr>
                <w:rFonts w:eastAsia="Times New Roman" w:cs="Times New Roman"/>
                <w:szCs w:val="24"/>
                <w:lang w:val="en-US"/>
              </w:rPr>
            </w:pPr>
          </w:p>
        </w:tc>
      </w:tr>
      <w:tr w:rsidR="002E4D26" w:rsidRPr="003A7159" w14:paraId="46566971" w14:textId="77777777" w:rsidTr="00016580">
        <w:tc>
          <w:tcPr>
            <w:tcW w:w="0" w:type="auto"/>
            <w:vAlign w:val="center"/>
            <w:hideMark/>
          </w:tcPr>
          <w:p w14:paraId="356ED459"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Time/Date</w:t>
            </w:r>
          </w:p>
        </w:tc>
        <w:tc>
          <w:tcPr>
            <w:tcW w:w="7626" w:type="dxa"/>
            <w:vAlign w:val="center"/>
            <w:hideMark/>
          </w:tcPr>
          <w:p w14:paraId="77D523C2"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In what timeframe were the data collected?</w:t>
            </w:r>
          </w:p>
        </w:tc>
        <w:tc>
          <w:tcPr>
            <w:tcW w:w="4172" w:type="dxa"/>
          </w:tcPr>
          <w:p w14:paraId="71C23DB3" w14:textId="77777777" w:rsidR="002E4D26" w:rsidRDefault="003635BF" w:rsidP="003A7159">
            <w:pPr>
              <w:rPr>
                <w:rFonts w:eastAsia="Times New Roman" w:cs="Times New Roman"/>
                <w:szCs w:val="24"/>
                <w:lang w:val="en-US"/>
              </w:rPr>
            </w:pPr>
            <w:r>
              <w:rPr>
                <w:rFonts w:eastAsia="Times New Roman" w:cs="Times New Roman"/>
                <w:szCs w:val="24"/>
                <w:lang w:val="en-US"/>
              </w:rPr>
              <w:t>The survey was open from 28</w:t>
            </w:r>
            <w:r w:rsidRPr="003635BF">
              <w:rPr>
                <w:rFonts w:eastAsia="Times New Roman" w:cs="Times New Roman"/>
                <w:szCs w:val="24"/>
                <w:vertAlign w:val="superscript"/>
                <w:lang w:val="en-US"/>
              </w:rPr>
              <w:t>th</w:t>
            </w:r>
            <w:r>
              <w:rPr>
                <w:rFonts w:eastAsia="Times New Roman" w:cs="Times New Roman"/>
                <w:szCs w:val="24"/>
                <w:lang w:val="en-US"/>
              </w:rPr>
              <w:t xml:space="preserve"> July 2023 to 4</w:t>
            </w:r>
            <w:r w:rsidRPr="003635BF">
              <w:rPr>
                <w:rFonts w:eastAsia="Times New Roman" w:cs="Times New Roman"/>
                <w:szCs w:val="24"/>
                <w:vertAlign w:val="superscript"/>
                <w:lang w:val="en-US"/>
              </w:rPr>
              <w:t>th</w:t>
            </w:r>
            <w:r>
              <w:rPr>
                <w:rFonts w:eastAsia="Times New Roman" w:cs="Times New Roman"/>
                <w:szCs w:val="24"/>
                <w:lang w:val="en-US"/>
              </w:rPr>
              <w:t xml:space="preserve"> September 2023.</w:t>
            </w:r>
          </w:p>
          <w:p w14:paraId="46C9C9FA" w14:textId="43C5FDF4" w:rsidR="00787BCA" w:rsidRPr="003A7159" w:rsidRDefault="00787BCA" w:rsidP="003A7159">
            <w:pPr>
              <w:rPr>
                <w:rFonts w:eastAsia="Times New Roman" w:cs="Times New Roman"/>
                <w:szCs w:val="24"/>
                <w:lang w:val="en-US"/>
              </w:rPr>
            </w:pPr>
            <w:r>
              <w:rPr>
                <w:rFonts w:eastAsia="Times New Roman" w:cs="Times New Roman"/>
                <w:szCs w:val="24"/>
                <w:lang w:val="en-US"/>
              </w:rPr>
              <w:t>Data collection and analysis section.</w:t>
            </w:r>
          </w:p>
        </w:tc>
      </w:tr>
      <w:tr w:rsidR="002E4D26" w:rsidRPr="003A7159" w14:paraId="00C835F6" w14:textId="77777777" w:rsidTr="00016580">
        <w:tc>
          <w:tcPr>
            <w:tcW w:w="0" w:type="auto"/>
            <w:vAlign w:val="center"/>
            <w:hideMark/>
          </w:tcPr>
          <w:p w14:paraId="7C17E3EC"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Randomization of items or questionnaires</w:t>
            </w:r>
          </w:p>
        </w:tc>
        <w:tc>
          <w:tcPr>
            <w:tcW w:w="7626" w:type="dxa"/>
            <w:vAlign w:val="center"/>
            <w:hideMark/>
          </w:tcPr>
          <w:p w14:paraId="3B8FC6B3"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To prevent biases items can be randomized or alternated.</w:t>
            </w:r>
          </w:p>
        </w:tc>
        <w:tc>
          <w:tcPr>
            <w:tcW w:w="4172" w:type="dxa"/>
          </w:tcPr>
          <w:p w14:paraId="695EF1D5" w14:textId="77777777" w:rsidR="002E4D26" w:rsidRDefault="00F10CD3" w:rsidP="003A7159">
            <w:pPr>
              <w:rPr>
                <w:rFonts w:eastAsia="Times New Roman" w:cs="Times New Roman"/>
                <w:szCs w:val="24"/>
                <w:lang w:val="en-US"/>
              </w:rPr>
            </w:pPr>
            <w:r>
              <w:rPr>
                <w:rFonts w:eastAsia="Times New Roman" w:cs="Times New Roman"/>
                <w:szCs w:val="24"/>
                <w:lang w:val="en-US"/>
              </w:rPr>
              <w:t>The survey i</w:t>
            </w:r>
            <w:r w:rsidR="008C443C">
              <w:rPr>
                <w:rFonts w:eastAsia="Times New Roman" w:cs="Times New Roman"/>
                <w:szCs w:val="24"/>
                <w:lang w:val="en-US"/>
              </w:rPr>
              <w:t xml:space="preserve">tems were not </w:t>
            </w:r>
            <w:r>
              <w:rPr>
                <w:rFonts w:eastAsia="Times New Roman" w:cs="Times New Roman"/>
                <w:szCs w:val="24"/>
                <w:lang w:val="en-US"/>
              </w:rPr>
              <w:t>randomized.</w:t>
            </w:r>
          </w:p>
          <w:p w14:paraId="15C6A582" w14:textId="7A705D14" w:rsidR="00787BCA" w:rsidRPr="003A7159" w:rsidRDefault="00787BCA" w:rsidP="003A7159">
            <w:pPr>
              <w:rPr>
                <w:rFonts w:eastAsia="Times New Roman" w:cs="Times New Roman"/>
                <w:szCs w:val="24"/>
                <w:lang w:val="en-US"/>
              </w:rPr>
            </w:pPr>
            <w:r w:rsidRPr="00775EE7">
              <w:rPr>
                <w:rFonts w:eastAsia="Times New Roman" w:cs="Times New Roman"/>
                <w:szCs w:val="24"/>
                <w:lang w:val="en-US"/>
              </w:rPr>
              <w:t>Survey design section.</w:t>
            </w:r>
          </w:p>
        </w:tc>
      </w:tr>
      <w:tr w:rsidR="002E4D26" w:rsidRPr="003A7159" w14:paraId="2B4AB56E" w14:textId="77777777" w:rsidTr="00016580">
        <w:tc>
          <w:tcPr>
            <w:tcW w:w="0" w:type="auto"/>
            <w:vAlign w:val="center"/>
            <w:hideMark/>
          </w:tcPr>
          <w:p w14:paraId="1BCAC7A8" w14:textId="77777777" w:rsidR="002E4D26" w:rsidRPr="00461960" w:rsidRDefault="002E4D26" w:rsidP="003A7159">
            <w:pPr>
              <w:jc w:val="center"/>
              <w:rPr>
                <w:rFonts w:eastAsia="Times New Roman" w:cs="Times New Roman"/>
                <w:szCs w:val="24"/>
                <w:highlight w:val="yellow"/>
                <w:lang w:val="en-US"/>
              </w:rPr>
            </w:pPr>
            <w:r w:rsidRPr="00EB1A84">
              <w:rPr>
                <w:rFonts w:eastAsia="Times New Roman" w:cs="Times New Roman"/>
                <w:szCs w:val="24"/>
                <w:lang w:val="en-US"/>
              </w:rPr>
              <w:t>Adaptive questioning</w:t>
            </w:r>
          </w:p>
        </w:tc>
        <w:tc>
          <w:tcPr>
            <w:tcW w:w="7626" w:type="dxa"/>
            <w:vAlign w:val="center"/>
            <w:hideMark/>
          </w:tcPr>
          <w:p w14:paraId="4D5A2EBB" w14:textId="77777777" w:rsidR="002E4D26" w:rsidRPr="00EB1A84" w:rsidRDefault="002E4D26" w:rsidP="003A7159">
            <w:pPr>
              <w:rPr>
                <w:rFonts w:eastAsia="Times New Roman" w:cs="Times New Roman"/>
                <w:szCs w:val="24"/>
                <w:lang w:val="en-US"/>
              </w:rPr>
            </w:pPr>
            <w:r w:rsidRPr="00EB1A84">
              <w:rPr>
                <w:rFonts w:eastAsia="Times New Roman" w:cs="Times New Roman"/>
                <w:szCs w:val="24"/>
                <w:lang w:val="en-US"/>
              </w:rPr>
              <w:t>Use adaptive questioning (certain items, or only conditionally displayed based on responses to other items) to reduce number and complexity of the questions.</w:t>
            </w:r>
          </w:p>
        </w:tc>
        <w:tc>
          <w:tcPr>
            <w:tcW w:w="4172" w:type="dxa"/>
          </w:tcPr>
          <w:p w14:paraId="06D13318" w14:textId="77777777" w:rsidR="002E4D26" w:rsidRDefault="00B16513" w:rsidP="003A7159">
            <w:pPr>
              <w:rPr>
                <w:rFonts w:eastAsia="Times New Roman" w:cs="Times New Roman"/>
                <w:szCs w:val="24"/>
                <w:lang w:val="en-US"/>
              </w:rPr>
            </w:pPr>
            <w:r w:rsidRPr="00EB1A84">
              <w:rPr>
                <w:rFonts w:eastAsia="Times New Roman" w:cs="Times New Roman"/>
                <w:szCs w:val="24"/>
                <w:lang w:val="en-US"/>
              </w:rPr>
              <w:t>“</w:t>
            </w:r>
            <w:r w:rsidR="006F6B14" w:rsidRPr="00EB1A84">
              <w:rPr>
                <w:rFonts w:eastAsia="Times New Roman" w:cs="Times New Roman"/>
                <w:szCs w:val="24"/>
                <w:lang w:val="en-US"/>
              </w:rPr>
              <w:t>For respon</w:t>
            </w:r>
            <w:r w:rsidR="00977FE6" w:rsidRPr="00EB1A84">
              <w:rPr>
                <w:rFonts w:eastAsia="Times New Roman" w:cs="Times New Roman"/>
                <w:szCs w:val="24"/>
                <w:lang w:val="en-US"/>
              </w:rPr>
              <w:t>dents who answered ‘I do not…’, a skip logic function</w:t>
            </w:r>
            <w:r w:rsidRPr="00EB1A84">
              <w:rPr>
                <w:rFonts w:eastAsia="Times New Roman" w:cs="Times New Roman"/>
                <w:szCs w:val="24"/>
                <w:lang w:val="en-US"/>
              </w:rPr>
              <w:t xml:space="preserve"> was applied to reduce irrelevant questions.”</w:t>
            </w:r>
          </w:p>
          <w:p w14:paraId="17BF91D7" w14:textId="22A1DBF7" w:rsidR="00376CC3" w:rsidRPr="00EB1A84" w:rsidRDefault="00376CC3" w:rsidP="003A7159">
            <w:pPr>
              <w:rPr>
                <w:rFonts w:eastAsia="Times New Roman" w:cs="Times New Roman"/>
                <w:szCs w:val="24"/>
                <w:lang w:val="en-US"/>
              </w:rPr>
            </w:pPr>
            <w:r w:rsidRPr="00775EE7">
              <w:rPr>
                <w:rFonts w:eastAsia="Times New Roman" w:cs="Times New Roman"/>
                <w:szCs w:val="24"/>
                <w:lang w:val="en-US"/>
              </w:rPr>
              <w:t>Survey design section.</w:t>
            </w:r>
          </w:p>
        </w:tc>
      </w:tr>
      <w:tr w:rsidR="002E4D26" w:rsidRPr="003A7159" w14:paraId="48A87839" w14:textId="77777777" w:rsidTr="00016580">
        <w:tc>
          <w:tcPr>
            <w:tcW w:w="0" w:type="auto"/>
            <w:vAlign w:val="center"/>
            <w:hideMark/>
          </w:tcPr>
          <w:p w14:paraId="6C1F0C02" w14:textId="77777777" w:rsidR="002E4D26" w:rsidRPr="008A2697" w:rsidRDefault="002E4D26" w:rsidP="003A7159">
            <w:pPr>
              <w:jc w:val="center"/>
              <w:rPr>
                <w:rFonts w:eastAsia="Times New Roman" w:cs="Times New Roman"/>
                <w:szCs w:val="24"/>
                <w:lang w:val="en-US"/>
              </w:rPr>
            </w:pPr>
            <w:r w:rsidRPr="008A2697">
              <w:rPr>
                <w:rFonts w:eastAsia="Times New Roman" w:cs="Times New Roman"/>
                <w:szCs w:val="24"/>
                <w:lang w:val="en-US"/>
              </w:rPr>
              <w:t>Number of Items</w:t>
            </w:r>
          </w:p>
        </w:tc>
        <w:tc>
          <w:tcPr>
            <w:tcW w:w="7626" w:type="dxa"/>
            <w:vAlign w:val="center"/>
            <w:hideMark/>
          </w:tcPr>
          <w:p w14:paraId="7E1C9AC4" w14:textId="77777777" w:rsidR="002E4D26" w:rsidRPr="008A2697" w:rsidRDefault="002E4D26" w:rsidP="003A7159">
            <w:pPr>
              <w:rPr>
                <w:rFonts w:eastAsia="Times New Roman" w:cs="Times New Roman"/>
                <w:szCs w:val="24"/>
                <w:lang w:val="en-US"/>
              </w:rPr>
            </w:pPr>
            <w:r w:rsidRPr="008A2697">
              <w:rPr>
                <w:rFonts w:eastAsia="Times New Roman" w:cs="Times New Roman"/>
                <w:szCs w:val="24"/>
                <w:lang w:val="en-US"/>
              </w:rPr>
              <w:t>What was the number of questionnaire items per page? The number of items is an important factor for the completion rate.</w:t>
            </w:r>
          </w:p>
        </w:tc>
        <w:tc>
          <w:tcPr>
            <w:tcW w:w="4172" w:type="dxa"/>
          </w:tcPr>
          <w:p w14:paraId="2FD7835F" w14:textId="77777777" w:rsidR="002E4D26" w:rsidRDefault="000E5847" w:rsidP="003A7159">
            <w:pPr>
              <w:rPr>
                <w:rFonts w:eastAsia="Times New Roman" w:cs="Times New Roman"/>
                <w:szCs w:val="24"/>
                <w:lang w:val="en-US"/>
              </w:rPr>
            </w:pPr>
            <w:r>
              <w:rPr>
                <w:rFonts w:eastAsia="Times New Roman" w:cs="Times New Roman"/>
                <w:szCs w:val="24"/>
                <w:lang w:val="en-US"/>
              </w:rPr>
              <w:t>There were 25 questions overall</w:t>
            </w:r>
            <w:r w:rsidR="00D2436B">
              <w:rPr>
                <w:rFonts w:eastAsia="Times New Roman" w:cs="Times New Roman"/>
                <w:szCs w:val="24"/>
                <w:lang w:val="en-US"/>
              </w:rPr>
              <w:t>.</w:t>
            </w:r>
          </w:p>
          <w:p w14:paraId="2A6A3CBA" w14:textId="79D7A0AF" w:rsidR="00376CC3" w:rsidRPr="003A7159" w:rsidRDefault="00376CC3" w:rsidP="003A7159">
            <w:pPr>
              <w:rPr>
                <w:rFonts w:eastAsia="Times New Roman" w:cs="Times New Roman"/>
                <w:szCs w:val="24"/>
                <w:lang w:val="en-US"/>
              </w:rPr>
            </w:pPr>
            <w:r w:rsidRPr="00775EE7">
              <w:rPr>
                <w:rFonts w:eastAsia="Times New Roman" w:cs="Times New Roman"/>
                <w:szCs w:val="24"/>
                <w:lang w:val="en-US"/>
              </w:rPr>
              <w:t>Survey design section.</w:t>
            </w:r>
          </w:p>
        </w:tc>
      </w:tr>
      <w:tr w:rsidR="002E4D26" w:rsidRPr="003A7159" w14:paraId="6AA27E7A" w14:textId="77777777" w:rsidTr="00016580">
        <w:tc>
          <w:tcPr>
            <w:tcW w:w="0" w:type="auto"/>
            <w:vAlign w:val="center"/>
            <w:hideMark/>
          </w:tcPr>
          <w:p w14:paraId="0218F595" w14:textId="77777777" w:rsidR="002E4D26" w:rsidRPr="008A2697" w:rsidRDefault="002E4D26" w:rsidP="003A7159">
            <w:pPr>
              <w:jc w:val="center"/>
              <w:rPr>
                <w:rFonts w:eastAsia="Times New Roman" w:cs="Times New Roman"/>
                <w:szCs w:val="24"/>
                <w:lang w:val="en-US"/>
              </w:rPr>
            </w:pPr>
            <w:r w:rsidRPr="008A2697">
              <w:rPr>
                <w:rFonts w:eastAsia="Times New Roman" w:cs="Times New Roman"/>
                <w:szCs w:val="24"/>
                <w:lang w:val="en-US"/>
              </w:rPr>
              <w:t>Number of screens (pages)</w:t>
            </w:r>
          </w:p>
        </w:tc>
        <w:tc>
          <w:tcPr>
            <w:tcW w:w="7626" w:type="dxa"/>
            <w:vAlign w:val="center"/>
            <w:hideMark/>
          </w:tcPr>
          <w:p w14:paraId="12920490" w14:textId="77777777" w:rsidR="002E4D26" w:rsidRPr="008A2697" w:rsidRDefault="002E4D26" w:rsidP="003A7159">
            <w:pPr>
              <w:rPr>
                <w:rFonts w:eastAsia="Times New Roman" w:cs="Times New Roman"/>
                <w:szCs w:val="24"/>
                <w:lang w:val="en-US"/>
              </w:rPr>
            </w:pPr>
            <w:r w:rsidRPr="008A2697">
              <w:rPr>
                <w:rFonts w:eastAsia="Times New Roman" w:cs="Times New Roman"/>
                <w:szCs w:val="24"/>
                <w:lang w:val="en-US"/>
              </w:rPr>
              <w:t>Over how many pages was the questionnaire distributed? The number of items is an important factor for the completion rate.</w:t>
            </w:r>
          </w:p>
        </w:tc>
        <w:tc>
          <w:tcPr>
            <w:tcW w:w="4172" w:type="dxa"/>
          </w:tcPr>
          <w:p w14:paraId="06C5BAF8" w14:textId="4E4C2717" w:rsidR="002E4D26" w:rsidRPr="003A7159" w:rsidRDefault="006847CC" w:rsidP="003A7159">
            <w:pPr>
              <w:rPr>
                <w:rFonts w:eastAsia="Times New Roman" w:cs="Times New Roman"/>
                <w:szCs w:val="24"/>
                <w:lang w:val="en-US"/>
              </w:rPr>
            </w:pPr>
            <w:r>
              <w:rPr>
                <w:rFonts w:eastAsia="Times New Roman" w:cs="Times New Roman"/>
                <w:szCs w:val="24"/>
                <w:lang w:val="en-US"/>
              </w:rPr>
              <w:t>9 online pages</w:t>
            </w:r>
          </w:p>
        </w:tc>
      </w:tr>
      <w:tr w:rsidR="002E4D26" w:rsidRPr="003A7159" w14:paraId="1C1C8D53" w14:textId="77777777" w:rsidTr="00016580">
        <w:tc>
          <w:tcPr>
            <w:tcW w:w="0" w:type="auto"/>
            <w:vAlign w:val="center"/>
            <w:hideMark/>
          </w:tcPr>
          <w:p w14:paraId="76DB0BF9"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Completeness check</w:t>
            </w:r>
          </w:p>
        </w:tc>
        <w:tc>
          <w:tcPr>
            <w:tcW w:w="7626" w:type="dxa"/>
            <w:vAlign w:val="center"/>
            <w:hideMark/>
          </w:tcPr>
          <w:p w14:paraId="4C6740C0"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 xml:space="preserve">It is technically possible to do consistency or completeness checks before the questionnaire is submitted. Was this done, and if “yes”, how (usually JAVAScript)? An alternative is to check for completeness after the questionnaire has been submitted (and highlight mandatory items). If this has been done, it should be </w:t>
            </w:r>
            <w:r w:rsidRPr="003A7159">
              <w:rPr>
                <w:rFonts w:eastAsia="Times New Roman" w:cs="Times New Roman"/>
                <w:szCs w:val="24"/>
                <w:lang w:val="en-US"/>
              </w:rPr>
              <w:lastRenderedPageBreak/>
              <w:t>reported. All items should provide a non-response option such as “not applicable” or “rather not say”, and selection of one response option should be enforced.</w:t>
            </w:r>
          </w:p>
        </w:tc>
        <w:tc>
          <w:tcPr>
            <w:tcW w:w="4172" w:type="dxa"/>
          </w:tcPr>
          <w:p w14:paraId="69D47561" w14:textId="244FF399" w:rsidR="00797307" w:rsidRDefault="004E0B51" w:rsidP="00797307">
            <w:pPr>
              <w:rPr>
                <w:rFonts w:eastAsia="Times New Roman" w:cs="Times New Roman"/>
                <w:szCs w:val="24"/>
                <w:lang w:val="en-US"/>
              </w:rPr>
            </w:pPr>
            <w:r w:rsidRPr="000740D7">
              <w:rPr>
                <w:rFonts w:cstheme="minorHAnsi"/>
                <w:lang w:val="en-AU"/>
              </w:rPr>
              <w:lastRenderedPageBreak/>
              <w:t>There was no completeness check at the end of the survey.</w:t>
            </w:r>
            <w:r w:rsidR="00797307">
              <w:rPr>
                <w:rFonts w:cstheme="minorHAnsi"/>
                <w:lang w:val="en-AU"/>
              </w:rPr>
              <w:t xml:space="preserve"> However, </w:t>
            </w:r>
            <w:r w:rsidR="00E01127">
              <w:rPr>
                <w:rFonts w:cstheme="minorHAnsi"/>
                <w:lang w:val="en-AU"/>
              </w:rPr>
              <w:t xml:space="preserve">survey responses were checked for completion as part of the data analysis and this detail is in the </w:t>
            </w:r>
            <w:r w:rsidR="00E01127">
              <w:rPr>
                <w:rFonts w:eastAsia="Times New Roman" w:cs="Times New Roman"/>
                <w:szCs w:val="24"/>
                <w:lang w:val="en-US"/>
              </w:rPr>
              <w:t>d</w:t>
            </w:r>
            <w:r w:rsidR="00797307">
              <w:rPr>
                <w:rFonts w:eastAsia="Times New Roman" w:cs="Times New Roman"/>
                <w:szCs w:val="24"/>
                <w:lang w:val="en-US"/>
              </w:rPr>
              <w:t>ata collection and analysis section.</w:t>
            </w:r>
          </w:p>
          <w:p w14:paraId="302BD1CE" w14:textId="16348140" w:rsidR="00797307" w:rsidRPr="004E0B51" w:rsidRDefault="00797307" w:rsidP="00131BE2">
            <w:pPr>
              <w:rPr>
                <w:rFonts w:eastAsia="Times New Roman" w:cstheme="minorHAnsi"/>
                <w:szCs w:val="24"/>
                <w:lang w:val="en-US"/>
              </w:rPr>
            </w:pPr>
          </w:p>
        </w:tc>
      </w:tr>
      <w:tr w:rsidR="002E4D26" w:rsidRPr="003A7159" w14:paraId="744EC102" w14:textId="77777777" w:rsidTr="00016580">
        <w:tc>
          <w:tcPr>
            <w:tcW w:w="0" w:type="auto"/>
            <w:vAlign w:val="center"/>
            <w:hideMark/>
          </w:tcPr>
          <w:p w14:paraId="0E66798E" w14:textId="77777777" w:rsidR="002E4D26" w:rsidRPr="004206FA" w:rsidRDefault="002E4D26" w:rsidP="003A7159">
            <w:pPr>
              <w:jc w:val="center"/>
              <w:rPr>
                <w:rFonts w:eastAsia="Times New Roman" w:cs="Times New Roman"/>
                <w:szCs w:val="24"/>
                <w:lang w:val="en-US"/>
              </w:rPr>
            </w:pPr>
            <w:r w:rsidRPr="004206FA">
              <w:rPr>
                <w:rFonts w:eastAsia="Times New Roman" w:cs="Times New Roman"/>
                <w:szCs w:val="24"/>
                <w:lang w:val="en-US"/>
              </w:rPr>
              <w:lastRenderedPageBreak/>
              <w:t>Review step</w:t>
            </w:r>
          </w:p>
        </w:tc>
        <w:tc>
          <w:tcPr>
            <w:tcW w:w="7626" w:type="dxa"/>
            <w:vAlign w:val="center"/>
            <w:hideMark/>
          </w:tcPr>
          <w:p w14:paraId="0C51EC3E" w14:textId="77777777" w:rsidR="002E4D26" w:rsidRPr="004206FA" w:rsidRDefault="002E4D26" w:rsidP="003A7159">
            <w:pPr>
              <w:rPr>
                <w:rFonts w:eastAsia="Times New Roman" w:cs="Times New Roman"/>
                <w:szCs w:val="24"/>
                <w:lang w:val="en-US"/>
              </w:rPr>
            </w:pPr>
            <w:r w:rsidRPr="004206FA">
              <w:rPr>
                <w:rFonts w:eastAsia="Times New Roman" w:cs="Times New Roman"/>
                <w:szCs w:val="24"/>
                <w:lang w:val="en-US"/>
              </w:rPr>
              <w:t>State whether respondents were able to review and change their answers (eg, through a Back button or a Review step which displays a summary of the responses and asks the respondents if they are correct).</w:t>
            </w:r>
          </w:p>
        </w:tc>
        <w:tc>
          <w:tcPr>
            <w:tcW w:w="4172" w:type="dxa"/>
          </w:tcPr>
          <w:p w14:paraId="22F6F1E0" w14:textId="77777777" w:rsidR="002E4D26" w:rsidRDefault="00006C87" w:rsidP="003A7159">
            <w:pPr>
              <w:rPr>
                <w:rFonts w:eastAsia="Times New Roman" w:cs="Times New Roman"/>
                <w:szCs w:val="24"/>
                <w:lang w:val="en-US"/>
              </w:rPr>
            </w:pPr>
            <w:r>
              <w:rPr>
                <w:rFonts w:eastAsia="Times New Roman" w:cs="Times New Roman"/>
                <w:szCs w:val="24"/>
                <w:lang w:val="en-US"/>
              </w:rPr>
              <w:t>“Respondents could review or alter their responses via a Back button.”</w:t>
            </w:r>
          </w:p>
          <w:p w14:paraId="3DE0CE15" w14:textId="322C327B" w:rsidR="00E01127" w:rsidRPr="003A7159" w:rsidRDefault="00E01127" w:rsidP="003A7159">
            <w:pPr>
              <w:rPr>
                <w:rFonts w:eastAsia="Times New Roman" w:cs="Times New Roman"/>
                <w:szCs w:val="24"/>
                <w:lang w:val="en-US"/>
              </w:rPr>
            </w:pPr>
            <w:r w:rsidRPr="00775EE7">
              <w:rPr>
                <w:rFonts w:eastAsia="Times New Roman" w:cs="Times New Roman"/>
                <w:szCs w:val="24"/>
                <w:lang w:val="en-US"/>
              </w:rPr>
              <w:t>Survey design section.</w:t>
            </w:r>
          </w:p>
        </w:tc>
      </w:tr>
      <w:tr w:rsidR="002E4D26" w:rsidRPr="003A7159" w14:paraId="54549BD2" w14:textId="77777777" w:rsidTr="00016580">
        <w:tc>
          <w:tcPr>
            <w:tcW w:w="0" w:type="auto"/>
            <w:vAlign w:val="center"/>
            <w:hideMark/>
          </w:tcPr>
          <w:p w14:paraId="0C4F7193"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Unique site visitor</w:t>
            </w:r>
          </w:p>
        </w:tc>
        <w:tc>
          <w:tcPr>
            <w:tcW w:w="7626" w:type="dxa"/>
            <w:vAlign w:val="center"/>
            <w:hideMark/>
          </w:tcPr>
          <w:p w14:paraId="5EC4D404"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If you provide view rates or participation rates, you need to define how you determined a unique visitor. There are different techniques available, based on IP addresses or cookies or both.</w:t>
            </w:r>
          </w:p>
        </w:tc>
        <w:tc>
          <w:tcPr>
            <w:tcW w:w="4172" w:type="dxa"/>
          </w:tcPr>
          <w:p w14:paraId="69BD9F09" w14:textId="77777777" w:rsidR="002E4D26" w:rsidRDefault="0053692B" w:rsidP="00BC565B">
            <w:pPr>
              <w:autoSpaceDE w:val="0"/>
              <w:autoSpaceDN w:val="0"/>
              <w:adjustRightInd w:val="0"/>
              <w:rPr>
                <w:rFonts w:cstheme="minorHAnsi"/>
                <w:lang w:val="en-AU"/>
              </w:rPr>
            </w:pPr>
            <w:r w:rsidRPr="00BC565B">
              <w:rPr>
                <w:rFonts w:cstheme="minorHAnsi"/>
                <w:lang w:val="en-AU"/>
              </w:rPr>
              <w:t>IP addresses and cookies were not collected to</w:t>
            </w:r>
            <w:r w:rsidR="00BC565B">
              <w:rPr>
                <w:rFonts w:cstheme="minorHAnsi"/>
                <w:lang w:val="en-AU"/>
              </w:rPr>
              <w:t xml:space="preserve"> </w:t>
            </w:r>
            <w:r w:rsidRPr="00BC565B">
              <w:rPr>
                <w:rFonts w:cstheme="minorHAnsi"/>
                <w:lang w:val="en-AU"/>
              </w:rPr>
              <w:t>maintain anonymity</w:t>
            </w:r>
            <w:r w:rsidR="00BC565B">
              <w:rPr>
                <w:rFonts w:cstheme="minorHAnsi"/>
                <w:lang w:val="en-AU"/>
              </w:rPr>
              <w:t>.</w:t>
            </w:r>
          </w:p>
          <w:p w14:paraId="40067F76" w14:textId="2A8B138F" w:rsidR="00E01127" w:rsidRPr="00BC565B" w:rsidRDefault="00E01127" w:rsidP="00BC565B">
            <w:pPr>
              <w:autoSpaceDE w:val="0"/>
              <w:autoSpaceDN w:val="0"/>
              <w:adjustRightInd w:val="0"/>
              <w:rPr>
                <w:rFonts w:cstheme="minorHAnsi"/>
                <w:lang w:val="en-AU"/>
              </w:rPr>
            </w:pPr>
            <w:r w:rsidRPr="00775EE7">
              <w:rPr>
                <w:rFonts w:eastAsia="Times New Roman" w:cs="Times New Roman"/>
                <w:szCs w:val="24"/>
                <w:lang w:val="en-US"/>
              </w:rPr>
              <w:t>Survey design section.</w:t>
            </w:r>
          </w:p>
        </w:tc>
      </w:tr>
      <w:tr w:rsidR="002E4D26" w:rsidRPr="003A7159" w14:paraId="5677F63D" w14:textId="77777777" w:rsidTr="00016580">
        <w:tc>
          <w:tcPr>
            <w:tcW w:w="0" w:type="auto"/>
            <w:vAlign w:val="center"/>
            <w:hideMark/>
          </w:tcPr>
          <w:p w14:paraId="4CEAABD8"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View rate (Ratio of unique survey visitors/unique site visitors)</w:t>
            </w:r>
          </w:p>
        </w:tc>
        <w:tc>
          <w:tcPr>
            <w:tcW w:w="7626" w:type="dxa"/>
            <w:vAlign w:val="center"/>
            <w:hideMark/>
          </w:tcPr>
          <w:p w14:paraId="61CF4E2A"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Requires counting unique visitors to the first page of the survey, divided by the number of unique site visitors (not page views!). It is not unusual to have view rates of less than 0.1 % if the survey is voluntary.</w:t>
            </w:r>
          </w:p>
        </w:tc>
        <w:tc>
          <w:tcPr>
            <w:tcW w:w="4172" w:type="dxa"/>
          </w:tcPr>
          <w:p w14:paraId="68F69326" w14:textId="1210B2B2" w:rsidR="002E4D26" w:rsidRPr="00BC565B" w:rsidRDefault="00BC565B" w:rsidP="003A7159">
            <w:pPr>
              <w:rPr>
                <w:rFonts w:eastAsia="Times New Roman" w:cstheme="minorHAnsi"/>
                <w:szCs w:val="24"/>
                <w:lang w:val="en-US"/>
              </w:rPr>
            </w:pPr>
            <w:r>
              <w:rPr>
                <w:rFonts w:cstheme="minorHAnsi"/>
                <w:lang w:val="en-AU"/>
              </w:rPr>
              <w:t>W</w:t>
            </w:r>
            <w:r w:rsidR="0053692B" w:rsidRPr="00BC565B">
              <w:rPr>
                <w:rFonts w:cstheme="minorHAnsi"/>
                <w:lang w:val="en-AU"/>
              </w:rPr>
              <w:t>e did not collect this information</w:t>
            </w:r>
            <w:r>
              <w:rPr>
                <w:rFonts w:cstheme="minorHAnsi"/>
                <w:lang w:val="en-AU"/>
              </w:rPr>
              <w:t>.</w:t>
            </w:r>
          </w:p>
        </w:tc>
      </w:tr>
      <w:tr w:rsidR="002E4D26" w:rsidRPr="003A7159" w14:paraId="582A2C1E" w14:textId="77777777" w:rsidTr="00016580">
        <w:tc>
          <w:tcPr>
            <w:tcW w:w="0" w:type="auto"/>
            <w:vAlign w:val="center"/>
            <w:hideMark/>
          </w:tcPr>
          <w:p w14:paraId="532E6F68"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Participation rate (Ratio of unique visitors who agreed to participate/unique first survey page visitors)</w:t>
            </w:r>
          </w:p>
        </w:tc>
        <w:tc>
          <w:tcPr>
            <w:tcW w:w="7626" w:type="dxa"/>
            <w:vAlign w:val="center"/>
            <w:hideMark/>
          </w:tcPr>
          <w:p w14:paraId="3774BC2D" w14:textId="77777777" w:rsidR="002E4D26" w:rsidRPr="003A7159" w:rsidRDefault="002E4D26" w:rsidP="003A7159">
            <w:pPr>
              <w:rPr>
                <w:rFonts w:eastAsia="Times New Roman" w:cs="Times New Roman"/>
                <w:szCs w:val="20"/>
                <w:lang w:val="en-US"/>
              </w:rPr>
            </w:pPr>
            <w:r w:rsidRPr="003A7159">
              <w:rPr>
                <w:rFonts w:eastAsia="Times New Roman" w:cs="Times New Roman"/>
                <w:szCs w:val="24"/>
                <w:lang w:val="en-US"/>
              </w:rPr>
              <w:t>Count the unique number of people who filled in the first survey page (or agreed to participate, for example by checking a checkbox), divided by visitors who visit the first page of the survey (or the informed consents page, if present). This can also be called “recruitment” rate.</w:t>
            </w:r>
          </w:p>
        </w:tc>
        <w:tc>
          <w:tcPr>
            <w:tcW w:w="4172" w:type="dxa"/>
          </w:tcPr>
          <w:p w14:paraId="3624F664" w14:textId="77777777" w:rsidR="002E4D26" w:rsidRPr="006F66B9" w:rsidRDefault="006F66B9" w:rsidP="003A7159">
            <w:pPr>
              <w:rPr>
                <w:rFonts w:eastAsia="Times New Roman" w:cstheme="minorHAnsi"/>
                <w:lang w:val="en-US"/>
              </w:rPr>
            </w:pPr>
            <w:r>
              <w:rPr>
                <w:rFonts w:eastAsia="Times New Roman" w:cs="Times New Roman"/>
                <w:szCs w:val="24"/>
                <w:lang w:val="en-US"/>
              </w:rPr>
              <w:t xml:space="preserve">Results </w:t>
            </w:r>
            <w:r w:rsidRPr="006F66B9">
              <w:rPr>
                <w:rFonts w:eastAsia="Times New Roman" w:cstheme="minorHAnsi"/>
                <w:lang w:val="en-US"/>
              </w:rPr>
              <w:t>Section:</w:t>
            </w:r>
          </w:p>
          <w:p w14:paraId="1463EA8F" w14:textId="430D1BAA" w:rsidR="006F66B9" w:rsidRPr="003A7159" w:rsidRDefault="006F66B9" w:rsidP="003A7159">
            <w:pPr>
              <w:rPr>
                <w:rFonts w:eastAsia="Times New Roman" w:cs="Times New Roman"/>
                <w:szCs w:val="24"/>
                <w:lang w:val="en-US"/>
              </w:rPr>
            </w:pPr>
            <w:r w:rsidRPr="006F66B9">
              <w:rPr>
                <w:rFonts w:eastAsia="Calibri" w:cstheme="minorHAnsi"/>
              </w:rPr>
              <w:t>The survey yielded 578 unique responses; however, 60 respondents did not meet the study’s inclusion criteria and did not procced past the inclusion criteria questions. Of the 518 eligible respondents, 454 (87.6%) completed the survey and were included in the analysis.</w:t>
            </w:r>
          </w:p>
        </w:tc>
      </w:tr>
      <w:tr w:rsidR="002E4D26" w:rsidRPr="003A7159" w14:paraId="6BFDAC7D" w14:textId="77777777" w:rsidTr="00016580">
        <w:tc>
          <w:tcPr>
            <w:tcW w:w="0" w:type="auto"/>
            <w:vAlign w:val="center"/>
            <w:hideMark/>
          </w:tcPr>
          <w:p w14:paraId="64EB4F44"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Completion rate (Ratio of users who finished the survey/users who agreed to participate)</w:t>
            </w:r>
          </w:p>
        </w:tc>
        <w:tc>
          <w:tcPr>
            <w:tcW w:w="7626" w:type="dxa"/>
            <w:vAlign w:val="center"/>
            <w:hideMark/>
          </w:tcPr>
          <w:p w14:paraId="324CD1C6"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The number of people submitting the last questionnaire page, divided by the number of people who agreed to participate (or submitted the first survey page). This is only relevant if there is a separate “informed consent” page or if the survey goes over several pages. This is a measure for attrition. Note that “completion” can involve leaving questionnaire items blank. This is not a measure for how completely questionnaires were filled in. (If you need a measure for this, use the word “completeness rate”.)</w:t>
            </w:r>
          </w:p>
        </w:tc>
        <w:tc>
          <w:tcPr>
            <w:tcW w:w="4172" w:type="dxa"/>
          </w:tcPr>
          <w:p w14:paraId="48186C40" w14:textId="60569D36" w:rsidR="002E4D26" w:rsidRPr="003A7159" w:rsidRDefault="00143407" w:rsidP="003A7159">
            <w:pPr>
              <w:rPr>
                <w:rFonts w:eastAsia="Times New Roman" w:cs="Times New Roman"/>
                <w:szCs w:val="24"/>
                <w:lang w:val="en-US"/>
              </w:rPr>
            </w:pPr>
            <w:r>
              <w:rPr>
                <w:rFonts w:eastAsia="Times New Roman" w:cs="Times New Roman"/>
                <w:szCs w:val="24"/>
                <w:lang w:val="en-US"/>
              </w:rPr>
              <w:t>As above</w:t>
            </w:r>
          </w:p>
        </w:tc>
      </w:tr>
      <w:tr w:rsidR="002E4D26" w:rsidRPr="003A7159" w14:paraId="58FBD82D" w14:textId="77777777" w:rsidTr="00016580">
        <w:tc>
          <w:tcPr>
            <w:tcW w:w="0" w:type="auto"/>
            <w:vAlign w:val="center"/>
            <w:hideMark/>
          </w:tcPr>
          <w:p w14:paraId="7DCF1E0F"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Cookies used</w:t>
            </w:r>
          </w:p>
        </w:tc>
        <w:tc>
          <w:tcPr>
            <w:tcW w:w="7626" w:type="dxa"/>
            <w:vAlign w:val="center"/>
            <w:hideMark/>
          </w:tcPr>
          <w:p w14:paraId="0DC11FF6"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Indicate whether cookies were used to assign a unique user identifier to each client computer. If so, mention the page on which the cookie was set and read, and how long the cookie was valid. Were duplicate entries avoided by preventing users access to the survey twice; or were duplicate database entries having the same user ID eliminated before analysis? In the latter case, which entries were kept for analysis (eg, the first entry or the most recent)?</w:t>
            </w:r>
          </w:p>
        </w:tc>
        <w:tc>
          <w:tcPr>
            <w:tcW w:w="4172" w:type="dxa"/>
          </w:tcPr>
          <w:p w14:paraId="44F3D33E" w14:textId="1547C563" w:rsidR="002E4D26" w:rsidRPr="00A43872" w:rsidRDefault="007C32B2" w:rsidP="003A7159">
            <w:pPr>
              <w:rPr>
                <w:rFonts w:eastAsia="Times New Roman" w:cstheme="minorHAnsi"/>
                <w:szCs w:val="24"/>
                <w:lang w:val="en-US"/>
              </w:rPr>
            </w:pPr>
            <w:r w:rsidRPr="00A43872">
              <w:rPr>
                <w:rFonts w:cstheme="minorHAnsi"/>
                <w:lang w:val="en-AU"/>
              </w:rPr>
              <w:t>Cookies were not used to maintain anonymity.</w:t>
            </w:r>
          </w:p>
        </w:tc>
      </w:tr>
      <w:tr w:rsidR="002E4D26" w:rsidRPr="003A7159" w14:paraId="54479CB9" w14:textId="77777777" w:rsidTr="00016580">
        <w:tc>
          <w:tcPr>
            <w:tcW w:w="0" w:type="auto"/>
            <w:vAlign w:val="center"/>
            <w:hideMark/>
          </w:tcPr>
          <w:p w14:paraId="50A10A57"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lastRenderedPageBreak/>
              <w:t>IP check</w:t>
            </w:r>
            <w:r w:rsidRPr="003A7159">
              <w:rPr>
                <w:rFonts w:eastAsia="Times New Roman" w:cs="Times New Roman"/>
                <w:szCs w:val="24"/>
                <w:lang w:val="en-US"/>
              </w:rPr>
              <w:br/>
              <w:t> </w:t>
            </w:r>
            <w:r w:rsidRPr="003A7159">
              <w:rPr>
                <w:rFonts w:eastAsia="Times New Roman" w:cs="Times New Roman"/>
                <w:szCs w:val="24"/>
                <w:lang w:val="en-US"/>
              </w:rPr>
              <w:br/>
              <w:t> </w:t>
            </w:r>
            <w:r w:rsidRPr="003A7159">
              <w:rPr>
                <w:rFonts w:eastAsia="Times New Roman" w:cs="Times New Roman"/>
                <w:szCs w:val="24"/>
                <w:lang w:val="en-US"/>
              </w:rPr>
              <w:br/>
              <w:t> </w:t>
            </w:r>
            <w:r w:rsidRPr="003A7159">
              <w:rPr>
                <w:rFonts w:eastAsia="Times New Roman" w:cs="Times New Roman"/>
                <w:szCs w:val="24"/>
                <w:lang w:val="en-US"/>
              </w:rPr>
              <w:br/>
              <w:t> </w:t>
            </w:r>
            <w:r w:rsidRPr="003A7159">
              <w:rPr>
                <w:rFonts w:eastAsia="Times New Roman" w:cs="Times New Roman"/>
                <w:szCs w:val="24"/>
                <w:lang w:val="en-US"/>
              </w:rPr>
              <w:br/>
            </w:r>
          </w:p>
        </w:tc>
        <w:tc>
          <w:tcPr>
            <w:tcW w:w="7626" w:type="dxa"/>
            <w:vAlign w:val="center"/>
            <w:hideMark/>
          </w:tcPr>
          <w:p w14:paraId="4D169D32"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Indicate whether the IP address of the client computer was used to identify potential duplicate entries from the same user. If so, mention the period of time for which no two entries from the same IP address were allowed (eg, 24 hours). Were duplicate entries avoided by preventing users with the same IP address access to the survey twice; or were duplicate database entries having the same IP address within a given period of time eliminated before analysis? If the latter, which entries were kept for analysis (eg, the first entry or the most recent)?</w:t>
            </w:r>
          </w:p>
        </w:tc>
        <w:tc>
          <w:tcPr>
            <w:tcW w:w="4172" w:type="dxa"/>
          </w:tcPr>
          <w:p w14:paraId="77996F16" w14:textId="197498ED" w:rsidR="002E4D26" w:rsidRPr="00A43872" w:rsidRDefault="007C32B2" w:rsidP="00A43872">
            <w:pPr>
              <w:autoSpaceDE w:val="0"/>
              <w:autoSpaceDN w:val="0"/>
              <w:adjustRightInd w:val="0"/>
              <w:rPr>
                <w:rFonts w:cstheme="minorHAnsi"/>
                <w:lang w:val="en-AU"/>
              </w:rPr>
            </w:pPr>
            <w:r w:rsidRPr="00A43872">
              <w:rPr>
                <w:rFonts w:cstheme="minorHAnsi"/>
                <w:lang w:val="en-AU"/>
              </w:rPr>
              <w:t>IP addresses were not used as multiple</w:t>
            </w:r>
            <w:r w:rsidR="00A43872">
              <w:rPr>
                <w:rFonts w:cstheme="minorHAnsi"/>
                <w:lang w:val="en-AU"/>
              </w:rPr>
              <w:t xml:space="preserve"> </w:t>
            </w:r>
            <w:r w:rsidRPr="00A43872">
              <w:rPr>
                <w:rFonts w:cstheme="minorHAnsi"/>
                <w:lang w:val="en-AU"/>
              </w:rPr>
              <w:t>respondents may use the same computer</w:t>
            </w:r>
            <w:r w:rsidR="00A43872">
              <w:rPr>
                <w:rFonts w:cstheme="minorHAnsi"/>
                <w:lang w:val="en-AU"/>
              </w:rPr>
              <w:t>.</w:t>
            </w:r>
          </w:p>
        </w:tc>
      </w:tr>
      <w:tr w:rsidR="002E4D26" w:rsidRPr="003A7159" w14:paraId="1AF741D3" w14:textId="77777777" w:rsidTr="00016580">
        <w:tc>
          <w:tcPr>
            <w:tcW w:w="0" w:type="auto"/>
            <w:vAlign w:val="center"/>
            <w:hideMark/>
          </w:tcPr>
          <w:p w14:paraId="5A543741"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Log file analysis</w:t>
            </w:r>
          </w:p>
        </w:tc>
        <w:tc>
          <w:tcPr>
            <w:tcW w:w="7626" w:type="dxa"/>
            <w:vAlign w:val="center"/>
            <w:hideMark/>
          </w:tcPr>
          <w:p w14:paraId="6BD88E7B" w14:textId="77777777" w:rsidR="002E4D26" w:rsidRPr="003A7159" w:rsidRDefault="002E4D26" w:rsidP="003A7159">
            <w:pPr>
              <w:rPr>
                <w:rFonts w:eastAsia="Times New Roman" w:cs="Times New Roman"/>
                <w:szCs w:val="20"/>
                <w:lang w:val="en-US"/>
              </w:rPr>
            </w:pPr>
            <w:r w:rsidRPr="003A7159">
              <w:rPr>
                <w:rFonts w:eastAsia="Times New Roman" w:cs="Times New Roman"/>
                <w:szCs w:val="24"/>
                <w:lang w:val="en-US"/>
              </w:rPr>
              <w:t>Indicate whether other techniques to analyze the log file for identification of multiple entries were used. If so, please describe.</w:t>
            </w:r>
          </w:p>
        </w:tc>
        <w:tc>
          <w:tcPr>
            <w:tcW w:w="4172" w:type="dxa"/>
          </w:tcPr>
          <w:p w14:paraId="6DDEE4AA" w14:textId="03A2C04A" w:rsidR="002E4D26" w:rsidRPr="003A7159" w:rsidRDefault="007C32B2" w:rsidP="003A7159">
            <w:pPr>
              <w:rPr>
                <w:rFonts w:eastAsia="Times New Roman" w:cs="Times New Roman"/>
                <w:szCs w:val="24"/>
                <w:lang w:val="en-US"/>
              </w:rPr>
            </w:pPr>
            <w:r>
              <w:rPr>
                <w:rFonts w:eastAsia="Times New Roman" w:cs="Times New Roman"/>
                <w:szCs w:val="24"/>
                <w:lang w:val="en-US"/>
              </w:rPr>
              <w:t>N/A</w:t>
            </w:r>
          </w:p>
        </w:tc>
      </w:tr>
      <w:tr w:rsidR="002E4D26" w:rsidRPr="003A7159" w14:paraId="3FDCF4F6" w14:textId="77777777" w:rsidTr="00016580">
        <w:tc>
          <w:tcPr>
            <w:tcW w:w="0" w:type="auto"/>
            <w:vAlign w:val="center"/>
            <w:hideMark/>
          </w:tcPr>
          <w:p w14:paraId="1AA4FD11"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Registration</w:t>
            </w:r>
          </w:p>
        </w:tc>
        <w:tc>
          <w:tcPr>
            <w:tcW w:w="7626" w:type="dxa"/>
            <w:vAlign w:val="center"/>
            <w:hideMark/>
          </w:tcPr>
          <w:p w14:paraId="468D3E9B"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In “closed” (non-open) surveys, users need to login first and it is easier to prevent duplicate entries from the same user. Describe how this was done. For example, was the survey never displayed a second time once the user had filled it in, or was the username stored together with the survey results and later eliminated? If the latter, which entries were kept for analysis (eg, the first entry or the most recent)?</w:t>
            </w:r>
          </w:p>
        </w:tc>
        <w:tc>
          <w:tcPr>
            <w:tcW w:w="4172" w:type="dxa"/>
          </w:tcPr>
          <w:p w14:paraId="33A79A73" w14:textId="7C73B137" w:rsidR="002E4D26" w:rsidRPr="003A7159" w:rsidRDefault="007C32B2" w:rsidP="003A7159">
            <w:pPr>
              <w:rPr>
                <w:rFonts w:eastAsia="Times New Roman" w:cs="Times New Roman"/>
                <w:szCs w:val="24"/>
                <w:lang w:val="en-US"/>
              </w:rPr>
            </w:pPr>
            <w:r>
              <w:rPr>
                <w:rFonts w:eastAsia="Times New Roman" w:cs="Times New Roman"/>
                <w:szCs w:val="24"/>
                <w:lang w:val="en-US"/>
              </w:rPr>
              <w:t>N/A</w:t>
            </w:r>
          </w:p>
        </w:tc>
      </w:tr>
      <w:tr w:rsidR="002E4D26" w:rsidRPr="003A7159" w14:paraId="52269DCF" w14:textId="77777777" w:rsidTr="00016580">
        <w:tc>
          <w:tcPr>
            <w:tcW w:w="0" w:type="auto"/>
            <w:vAlign w:val="center"/>
            <w:hideMark/>
          </w:tcPr>
          <w:p w14:paraId="1AAE4A46"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Handling of incomplete questionnaires</w:t>
            </w:r>
          </w:p>
        </w:tc>
        <w:tc>
          <w:tcPr>
            <w:tcW w:w="7626" w:type="dxa"/>
            <w:vAlign w:val="center"/>
            <w:hideMark/>
          </w:tcPr>
          <w:p w14:paraId="2B642F28" w14:textId="7777777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Were only completed questionnaires analyzed? Were questionnaires which terminated early (where, for example, users did not go through all questionnaire pages) also analyzed?</w:t>
            </w:r>
          </w:p>
        </w:tc>
        <w:tc>
          <w:tcPr>
            <w:tcW w:w="4172" w:type="dxa"/>
          </w:tcPr>
          <w:p w14:paraId="18FA19A7" w14:textId="77777777" w:rsidR="002E4D26" w:rsidRDefault="00454241" w:rsidP="003A7159">
            <w:pPr>
              <w:rPr>
                <w:rFonts w:eastAsia="Times New Roman" w:cs="Times New Roman"/>
                <w:szCs w:val="24"/>
                <w:lang w:val="en-US"/>
              </w:rPr>
            </w:pPr>
            <w:r>
              <w:rPr>
                <w:rFonts w:eastAsia="Times New Roman" w:cs="Times New Roman"/>
                <w:szCs w:val="24"/>
                <w:lang w:val="en-US"/>
              </w:rPr>
              <w:t>Only completed surveys were analysed</w:t>
            </w:r>
            <w:r w:rsidR="000D6A27">
              <w:rPr>
                <w:rFonts w:eastAsia="Times New Roman" w:cs="Times New Roman"/>
                <w:szCs w:val="24"/>
                <w:lang w:val="en-US"/>
              </w:rPr>
              <w:t>.</w:t>
            </w:r>
          </w:p>
          <w:p w14:paraId="3D71CF33" w14:textId="7C0F0425" w:rsidR="000D6A27" w:rsidRPr="003A7159" w:rsidRDefault="006F66B9" w:rsidP="003A7159">
            <w:pPr>
              <w:rPr>
                <w:rFonts w:eastAsia="Times New Roman" w:cs="Times New Roman"/>
                <w:szCs w:val="24"/>
                <w:lang w:val="en-US"/>
              </w:rPr>
            </w:pPr>
            <w:r>
              <w:rPr>
                <w:rFonts w:eastAsia="Times New Roman" w:cs="Times New Roman"/>
                <w:szCs w:val="24"/>
                <w:lang w:val="en-US"/>
              </w:rPr>
              <w:t>Study Design and Results sections.</w:t>
            </w:r>
          </w:p>
        </w:tc>
      </w:tr>
      <w:tr w:rsidR="002E4D26" w:rsidRPr="003A7159" w14:paraId="2C0C5B22" w14:textId="77777777" w:rsidTr="00016580">
        <w:tc>
          <w:tcPr>
            <w:tcW w:w="0" w:type="auto"/>
            <w:vAlign w:val="center"/>
            <w:hideMark/>
          </w:tcPr>
          <w:p w14:paraId="2E80F693"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Questionnaires submitted with an atypical timestamp</w:t>
            </w:r>
          </w:p>
        </w:tc>
        <w:tc>
          <w:tcPr>
            <w:tcW w:w="7626" w:type="dxa"/>
            <w:vAlign w:val="center"/>
            <w:hideMark/>
          </w:tcPr>
          <w:p w14:paraId="24804038" w14:textId="0D1029D7" w:rsidR="002E4D26" w:rsidRPr="003A7159" w:rsidRDefault="002E4D26" w:rsidP="003A7159">
            <w:pPr>
              <w:rPr>
                <w:rFonts w:eastAsia="Times New Roman" w:cs="Times New Roman"/>
                <w:szCs w:val="24"/>
                <w:lang w:val="en-US"/>
              </w:rPr>
            </w:pPr>
            <w:r w:rsidRPr="003A7159">
              <w:rPr>
                <w:rFonts w:eastAsia="Times New Roman" w:cs="Times New Roman"/>
                <w:szCs w:val="24"/>
                <w:lang w:val="en-US"/>
              </w:rPr>
              <w:t xml:space="preserve">Some investigators may measure the time people needed to fill in a questionnaire and exclude questionnaires that were submitted too soon. Specify the timeframe that was used as a cut-off </w:t>
            </w:r>
            <w:r w:rsidR="007A1735" w:rsidRPr="003A7159">
              <w:rPr>
                <w:rFonts w:eastAsia="Times New Roman" w:cs="Times New Roman"/>
                <w:szCs w:val="24"/>
                <w:lang w:val="en-US"/>
              </w:rPr>
              <w:t>point and</w:t>
            </w:r>
            <w:r w:rsidRPr="003A7159">
              <w:rPr>
                <w:rFonts w:eastAsia="Times New Roman" w:cs="Times New Roman"/>
                <w:szCs w:val="24"/>
                <w:lang w:val="en-US"/>
              </w:rPr>
              <w:t xml:space="preserve"> describe how this point was determined.</w:t>
            </w:r>
          </w:p>
        </w:tc>
        <w:tc>
          <w:tcPr>
            <w:tcW w:w="4172" w:type="dxa"/>
          </w:tcPr>
          <w:p w14:paraId="672C5D83" w14:textId="749C8942" w:rsidR="002E4D26" w:rsidRPr="003A7159" w:rsidRDefault="00AA2CBA" w:rsidP="003A7159">
            <w:pPr>
              <w:rPr>
                <w:rFonts w:eastAsia="Times New Roman" w:cs="Times New Roman"/>
                <w:szCs w:val="24"/>
                <w:lang w:val="en-US"/>
              </w:rPr>
            </w:pPr>
            <w:r>
              <w:rPr>
                <w:rFonts w:eastAsia="Times New Roman" w:cs="Times New Roman"/>
                <w:szCs w:val="24"/>
                <w:lang w:val="en-US"/>
              </w:rPr>
              <w:t xml:space="preserve">No </w:t>
            </w:r>
            <w:r w:rsidR="00382555">
              <w:rPr>
                <w:rFonts w:eastAsia="Times New Roman" w:cs="Times New Roman"/>
                <w:szCs w:val="24"/>
                <w:lang w:val="en-US"/>
              </w:rPr>
              <w:t>specific</w:t>
            </w:r>
            <w:r>
              <w:rPr>
                <w:rFonts w:eastAsia="Times New Roman" w:cs="Times New Roman"/>
                <w:szCs w:val="24"/>
                <w:lang w:val="en-US"/>
              </w:rPr>
              <w:t xml:space="preserve"> timeframe used; however, as part of our bot check</w:t>
            </w:r>
            <w:r w:rsidR="00382555">
              <w:rPr>
                <w:rFonts w:eastAsia="Times New Roman" w:cs="Times New Roman"/>
                <w:szCs w:val="24"/>
                <w:lang w:val="en-US"/>
              </w:rPr>
              <w:t xml:space="preserve"> the time to complete were reviewed. No responses were excluded.</w:t>
            </w:r>
          </w:p>
        </w:tc>
      </w:tr>
      <w:tr w:rsidR="002E4D26" w:rsidRPr="003A7159" w14:paraId="72FF574E" w14:textId="77777777" w:rsidTr="00016580">
        <w:tc>
          <w:tcPr>
            <w:tcW w:w="0" w:type="auto"/>
            <w:vAlign w:val="center"/>
            <w:hideMark/>
          </w:tcPr>
          <w:p w14:paraId="7110FA72" w14:textId="77777777" w:rsidR="002E4D26" w:rsidRPr="003A7159" w:rsidRDefault="002E4D26" w:rsidP="003A7159">
            <w:pPr>
              <w:jc w:val="center"/>
              <w:rPr>
                <w:rFonts w:eastAsia="Times New Roman" w:cs="Times New Roman"/>
                <w:szCs w:val="24"/>
                <w:lang w:val="en-US"/>
              </w:rPr>
            </w:pPr>
            <w:r w:rsidRPr="003A7159">
              <w:rPr>
                <w:rFonts w:eastAsia="Times New Roman" w:cs="Times New Roman"/>
                <w:szCs w:val="24"/>
                <w:lang w:val="en-US"/>
              </w:rPr>
              <w:t>Statistical correction</w:t>
            </w:r>
          </w:p>
        </w:tc>
        <w:tc>
          <w:tcPr>
            <w:tcW w:w="7626" w:type="dxa"/>
            <w:vAlign w:val="center"/>
            <w:hideMark/>
          </w:tcPr>
          <w:p w14:paraId="3364D21D" w14:textId="77777777" w:rsidR="002E4D26" w:rsidRPr="003A7159" w:rsidRDefault="002E4D26" w:rsidP="003A7159">
            <w:pPr>
              <w:rPr>
                <w:rFonts w:eastAsia="Times New Roman" w:cs="Times New Roman"/>
                <w:szCs w:val="20"/>
                <w:lang w:val="en-US"/>
              </w:rPr>
            </w:pPr>
            <w:r w:rsidRPr="003A7159">
              <w:rPr>
                <w:rFonts w:eastAsia="Times New Roman" w:cs="Times New Roman"/>
                <w:szCs w:val="24"/>
                <w:lang w:val="en-US"/>
              </w:rPr>
              <w:t>Indicate whether any methods such as weighting of items or propensity scores have been used to adjust for the non-representative sample; if so, please describe the methods.</w:t>
            </w:r>
          </w:p>
        </w:tc>
        <w:tc>
          <w:tcPr>
            <w:tcW w:w="4172" w:type="dxa"/>
          </w:tcPr>
          <w:p w14:paraId="3DDD6F30" w14:textId="62752F89" w:rsidR="002E4D26" w:rsidRPr="006D312A" w:rsidRDefault="002A5633" w:rsidP="006D312A">
            <w:pPr>
              <w:autoSpaceDE w:val="0"/>
              <w:autoSpaceDN w:val="0"/>
              <w:adjustRightInd w:val="0"/>
              <w:rPr>
                <w:rFonts w:cstheme="minorHAnsi"/>
                <w:lang w:val="en-AU"/>
              </w:rPr>
            </w:pPr>
            <w:r w:rsidRPr="006D312A">
              <w:rPr>
                <w:rFonts w:cstheme="minorHAnsi"/>
                <w:lang w:val="en-AU"/>
              </w:rPr>
              <w:t>No methods were used to adjust for the nonrepresentative</w:t>
            </w:r>
            <w:r w:rsidR="006D312A">
              <w:rPr>
                <w:rFonts w:cstheme="minorHAnsi"/>
                <w:lang w:val="en-AU"/>
              </w:rPr>
              <w:t xml:space="preserve"> </w:t>
            </w:r>
            <w:r w:rsidRPr="006D312A">
              <w:rPr>
                <w:rFonts w:cstheme="minorHAnsi"/>
                <w:lang w:val="en-AU"/>
              </w:rPr>
              <w:t>sample.</w:t>
            </w:r>
          </w:p>
        </w:tc>
      </w:tr>
    </w:tbl>
    <w:p w14:paraId="535485DD" w14:textId="77777777" w:rsidR="00712249" w:rsidRDefault="00712249" w:rsidP="00712249">
      <w:pPr>
        <w:rPr>
          <w:rFonts w:eastAsia="Times New Roman" w:cs="Times New Roman"/>
          <w:bCs/>
          <w:szCs w:val="24"/>
          <w:lang w:val="en-US"/>
        </w:rPr>
      </w:pPr>
      <w:r>
        <w:rPr>
          <w:rFonts w:eastAsia="Times New Roman" w:cs="Times New Roman"/>
          <w:bCs/>
          <w:szCs w:val="24"/>
          <w:lang w:val="en-US"/>
        </w:rPr>
        <w:t>This checklist has been modified from</w:t>
      </w:r>
      <w:r w:rsidRPr="003A7159">
        <w:rPr>
          <w:rFonts w:eastAsia="Times New Roman" w:cs="Times New Roman"/>
          <w:bCs/>
          <w:szCs w:val="24"/>
          <w:lang w:val="en-US"/>
        </w:rPr>
        <w:t xml:space="preserve"> Eysenbach G. Improving the quality of Web surveys: the</w:t>
      </w:r>
      <w:r>
        <w:rPr>
          <w:rFonts w:eastAsia="Times New Roman" w:cs="Times New Roman"/>
          <w:bCs/>
          <w:szCs w:val="24"/>
          <w:lang w:val="en-US"/>
        </w:rPr>
        <w:t xml:space="preserve"> </w:t>
      </w:r>
      <w:r w:rsidRPr="003A7159">
        <w:rPr>
          <w:rFonts w:eastAsia="Times New Roman" w:cs="Times New Roman"/>
          <w:bCs/>
          <w:szCs w:val="24"/>
          <w:lang w:val="en-US"/>
        </w:rPr>
        <w:t>Checklist for Reporting Results of Internet E-Surveys (CHERRIES). J Med Internet Res. 2004 Sep 29;6(3):e34 [erratum in J Med Internet Res.</w:t>
      </w:r>
      <w:r>
        <w:rPr>
          <w:rFonts w:eastAsia="Times New Roman" w:cs="Times New Roman"/>
          <w:bCs/>
          <w:szCs w:val="24"/>
          <w:lang w:val="en-US"/>
        </w:rPr>
        <w:t xml:space="preserve"> </w:t>
      </w:r>
      <w:r w:rsidRPr="003A7159">
        <w:rPr>
          <w:rFonts w:eastAsia="Times New Roman" w:cs="Times New Roman"/>
          <w:bCs/>
          <w:szCs w:val="24"/>
          <w:lang w:val="en-US"/>
        </w:rPr>
        <w:t xml:space="preserve">2012; 14(1): e8.]. Article available at </w:t>
      </w:r>
      <w:hyperlink r:id="rId8" w:history="1">
        <w:r w:rsidRPr="002E4D26">
          <w:rPr>
            <w:rStyle w:val="Hyperlink"/>
            <w:rFonts w:eastAsia="Times New Roman" w:cs="Times New Roman"/>
            <w:bCs/>
            <w:szCs w:val="24"/>
            <w:lang w:val="en-US"/>
          </w:rPr>
          <w:t>https://www.jmir.org/2004/3/e34</w:t>
        </w:r>
      </w:hyperlink>
      <w:r w:rsidRPr="002E4D26">
        <w:rPr>
          <w:rFonts w:eastAsia="Times New Roman" w:cs="Times New Roman"/>
          <w:bCs/>
          <w:szCs w:val="24"/>
          <w:lang w:val="en-US"/>
        </w:rPr>
        <w:t>/</w:t>
      </w:r>
      <w:r w:rsidRPr="003A7159">
        <w:rPr>
          <w:rFonts w:eastAsia="Times New Roman" w:cs="Times New Roman"/>
          <w:bCs/>
          <w:szCs w:val="24"/>
          <w:lang w:val="en-US"/>
        </w:rPr>
        <w:t xml:space="preserve">; erratum available </w:t>
      </w:r>
      <w:hyperlink r:id="rId9" w:history="1">
        <w:r w:rsidRPr="002E4D26">
          <w:rPr>
            <w:rStyle w:val="Hyperlink"/>
            <w:rFonts w:eastAsia="Times New Roman" w:cs="Times New Roman"/>
            <w:bCs/>
            <w:szCs w:val="24"/>
            <w:lang w:val="en-US"/>
          </w:rPr>
          <w:t>https://www.jmir.org/2012/1/e8/</w:t>
        </w:r>
      </w:hyperlink>
      <w:r>
        <w:rPr>
          <w:rFonts w:eastAsia="Times New Roman" w:cs="Times New Roman"/>
          <w:bCs/>
          <w:szCs w:val="24"/>
          <w:lang w:val="en-US"/>
        </w:rPr>
        <w:t xml:space="preserve">. </w:t>
      </w:r>
      <w:r w:rsidRPr="003A7159">
        <w:rPr>
          <w:rFonts w:eastAsia="Times New Roman" w:cs="Times New Roman"/>
          <w:bCs/>
          <w:szCs w:val="24"/>
          <w:lang w:val="en-US"/>
        </w:rPr>
        <w:t xml:space="preserve">Copyright ©Gunther Eysenbach. Originally published in the </w:t>
      </w:r>
      <w:hyperlink r:id="rId10" w:history="1">
        <w:r w:rsidRPr="003A7159">
          <w:rPr>
            <w:rStyle w:val="Hyperlink"/>
            <w:rFonts w:eastAsia="Times New Roman" w:cs="Times New Roman"/>
            <w:bCs/>
            <w:szCs w:val="24"/>
            <w:lang w:val="en-US"/>
          </w:rPr>
          <w:t>Journal of Medical Internet</w:t>
        </w:r>
      </w:hyperlink>
      <w:r w:rsidRPr="003A7159">
        <w:rPr>
          <w:rFonts w:eastAsia="Times New Roman" w:cs="Times New Roman"/>
          <w:bCs/>
          <w:szCs w:val="24"/>
          <w:lang w:val="en-US"/>
        </w:rPr>
        <w:t xml:space="preserve"> Research, 29.9.2004 and</w:t>
      </w:r>
      <w:r>
        <w:rPr>
          <w:rFonts w:eastAsia="Times New Roman" w:cs="Times New Roman"/>
          <w:bCs/>
          <w:szCs w:val="24"/>
          <w:lang w:val="en-US"/>
        </w:rPr>
        <w:t xml:space="preserve"> </w:t>
      </w:r>
      <w:r w:rsidRPr="003A7159">
        <w:rPr>
          <w:rFonts w:eastAsia="Times New Roman" w:cs="Times New Roman"/>
          <w:bCs/>
          <w:szCs w:val="24"/>
          <w:lang w:val="en-US"/>
        </w:rPr>
        <w:t xml:space="preserve">04.01.2012. </w:t>
      </w:r>
    </w:p>
    <w:p w14:paraId="5BF7043C" w14:textId="7CFBF140" w:rsidR="00712249" w:rsidRDefault="00712249">
      <w:r w:rsidRPr="003A7159">
        <w:rPr>
          <w:rFonts w:eastAsia="Times New Roman" w:cs="Times New Roman"/>
          <w:bCs/>
          <w:szCs w:val="24"/>
          <w:lang w:val="en-US"/>
        </w:rPr>
        <w:t>This is an open-access article distributed under the terms of the Creative Commons Attribution License</w:t>
      </w:r>
      <w:r w:rsidR="00D113A8">
        <w:rPr>
          <w:rFonts w:eastAsia="Times New Roman" w:cs="Times New Roman"/>
          <w:bCs/>
          <w:szCs w:val="24"/>
          <w:lang w:val="en-US"/>
        </w:rPr>
        <w:t xml:space="preserve"> (</w:t>
      </w:r>
      <w:hyperlink r:id="rId11" w:history="1">
        <w:r w:rsidR="00D113A8" w:rsidRPr="006A654C">
          <w:rPr>
            <w:rStyle w:val="Hyperlink"/>
            <w:rFonts w:eastAsia="Times New Roman" w:cs="Times New Roman"/>
            <w:bCs/>
            <w:szCs w:val="24"/>
            <w:lang w:val="en-US"/>
          </w:rPr>
          <w:t>https://creativecommons.org/licenses/by/2.0/</w:t>
        </w:r>
      </w:hyperlink>
      <w:r w:rsidR="00D113A8">
        <w:rPr>
          <w:rFonts w:eastAsia="Times New Roman" w:cs="Times New Roman"/>
          <w:bCs/>
          <w:szCs w:val="24"/>
          <w:lang w:val="en-US"/>
        </w:rPr>
        <w:t>),</w:t>
      </w:r>
      <w:r w:rsidRPr="003A7159">
        <w:rPr>
          <w:rFonts w:eastAsia="Times New Roman" w:cs="Times New Roman"/>
          <w:bCs/>
          <w:szCs w:val="24"/>
          <w:lang w:val="en-US"/>
        </w:rPr>
        <w:t xml:space="preserve"> which permits unrestricted use, distribution, and reproduction in any medium, provided the</w:t>
      </w:r>
      <w:r>
        <w:rPr>
          <w:rFonts w:eastAsia="Times New Roman" w:cs="Times New Roman"/>
          <w:bCs/>
          <w:szCs w:val="24"/>
          <w:lang w:val="en-US"/>
        </w:rPr>
        <w:t xml:space="preserve"> </w:t>
      </w:r>
      <w:r w:rsidRPr="003A7159">
        <w:rPr>
          <w:rFonts w:eastAsia="Times New Roman" w:cs="Times New Roman"/>
          <w:bCs/>
          <w:szCs w:val="24"/>
          <w:lang w:val="en-US"/>
        </w:rPr>
        <w:t xml:space="preserve">original work, first published in the Journal of Medical Internet Research, is properly cited. </w:t>
      </w:r>
    </w:p>
    <w:sectPr w:rsidR="00712249" w:rsidSect="003A7159">
      <w:pgSz w:w="16838" w:h="11906" w:orient="landscape" w:code="9"/>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0337F"/>
    <w:multiLevelType w:val="hybridMultilevel"/>
    <w:tmpl w:val="BD5AB1B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BB531DC"/>
    <w:multiLevelType w:val="hybridMultilevel"/>
    <w:tmpl w:val="0E866862"/>
    <w:lvl w:ilvl="0" w:tplc="31B67C38">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830826886">
    <w:abstractNumId w:val="0"/>
  </w:num>
  <w:num w:numId="2" w16cid:durableId="884223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visionView w:markup="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Q0NzC0sDAytbAwNTVS0lEKTi0uzszPAykwrAUApB3V/SwAAAA="/>
  </w:docVars>
  <w:rsids>
    <w:rsidRoot w:val="003A7159"/>
    <w:rsid w:val="00006C87"/>
    <w:rsid w:val="00016580"/>
    <w:rsid w:val="000740D7"/>
    <w:rsid w:val="000A55C2"/>
    <w:rsid w:val="000D6A27"/>
    <w:rsid w:val="000E5847"/>
    <w:rsid w:val="00127061"/>
    <w:rsid w:val="00131BE2"/>
    <w:rsid w:val="00143407"/>
    <w:rsid w:val="001E3BB5"/>
    <w:rsid w:val="00263DB4"/>
    <w:rsid w:val="00275A36"/>
    <w:rsid w:val="002A5633"/>
    <w:rsid w:val="002B1BBB"/>
    <w:rsid w:val="002D6D2E"/>
    <w:rsid w:val="002D72BF"/>
    <w:rsid w:val="002E2DA2"/>
    <w:rsid w:val="002E4D26"/>
    <w:rsid w:val="002E7C76"/>
    <w:rsid w:val="003635BF"/>
    <w:rsid w:val="00376CC3"/>
    <w:rsid w:val="0038120A"/>
    <w:rsid w:val="00382555"/>
    <w:rsid w:val="003A7159"/>
    <w:rsid w:val="003E5CA9"/>
    <w:rsid w:val="003F797C"/>
    <w:rsid w:val="004206FA"/>
    <w:rsid w:val="00454241"/>
    <w:rsid w:val="00461960"/>
    <w:rsid w:val="00483A9E"/>
    <w:rsid w:val="00486893"/>
    <w:rsid w:val="004D5C92"/>
    <w:rsid w:val="004E016B"/>
    <w:rsid w:val="004E0B51"/>
    <w:rsid w:val="0051045E"/>
    <w:rsid w:val="0053692B"/>
    <w:rsid w:val="005A10FA"/>
    <w:rsid w:val="005B447F"/>
    <w:rsid w:val="005F7237"/>
    <w:rsid w:val="006847CC"/>
    <w:rsid w:val="006D312A"/>
    <w:rsid w:val="006F320D"/>
    <w:rsid w:val="006F6022"/>
    <w:rsid w:val="006F66B9"/>
    <w:rsid w:val="006F6B14"/>
    <w:rsid w:val="00706F6B"/>
    <w:rsid w:val="00712249"/>
    <w:rsid w:val="00773BF4"/>
    <w:rsid w:val="00775EE7"/>
    <w:rsid w:val="00787BCA"/>
    <w:rsid w:val="0079200E"/>
    <w:rsid w:val="00797307"/>
    <w:rsid w:val="007A1735"/>
    <w:rsid w:val="007C32B2"/>
    <w:rsid w:val="0088031C"/>
    <w:rsid w:val="008A2697"/>
    <w:rsid w:val="008C27A5"/>
    <w:rsid w:val="008C443C"/>
    <w:rsid w:val="00915733"/>
    <w:rsid w:val="009177D2"/>
    <w:rsid w:val="009210B8"/>
    <w:rsid w:val="00977FE6"/>
    <w:rsid w:val="009A51B9"/>
    <w:rsid w:val="009D61BD"/>
    <w:rsid w:val="00A27C16"/>
    <w:rsid w:val="00A37ECC"/>
    <w:rsid w:val="00A43872"/>
    <w:rsid w:val="00A84EA6"/>
    <w:rsid w:val="00AA2CBA"/>
    <w:rsid w:val="00AD0BE6"/>
    <w:rsid w:val="00B16513"/>
    <w:rsid w:val="00B25251"/>
    <w:rsid w:val="00B34EB9"/>
    <w:rsid w:val="00BC260E"/>
    <w:rsid w:val="00BC565B"/>
    <w:rsid w:val="00BC6732"/>
    <w:rsid w:val="00BE25C0"/>
    <w:rsid w:val="00CA0ED2"/>
    <w:rsid w:val="00CA6035"/>
    <w:rsid w:val="00D113A8"/>
    <w:rsid w:val="00D2436B"/>
    <w:rsid w:val="00DA649C"/>
    <w:rsid w:val="00E01127"/>
    <w:rsid w:val="00E5511D"/>
    <w:rsid w:val="00EA07EB"/>
    <w:rsid w:val="00EA4366"/>
    <w:rsid w:val="00EB1A84"/>
    <w:rsid w:val="00EB27B7"/>
    <w:rsid w:val="00EC76CC"/>
    <w:rsid w:val="00F10CD3"/>
    <w:rsid w:val="00F616A4"/>
    <w:rsid w:val="00F706D4"/>
    <w:rsid w:val="00F70756"/>
    <w:rsid w:val="00F96A29"/>
    <w:rsid w:val="00FE4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9D60E"/>
  <w15:chartTrackingRefBased/>
  <w15:docId w15:val="{27737602-80FD-4530-8936-4EC50C6DE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A7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7159"/>
    <w:rPr>
      <w:color w:val="0563C1" w:themeColor="hyperlink"/>
      <w:u w:val="single"/>
    </w:rPr>
  </w:style>
  <w:style w:type="character" w:styleId="UnresolvedMention">
    <w:name w:val="Unresolved Mention"/>
    <w:basedOn w:val="DefaultParagraphFont"/>
    <w:uiPriority w:val="99"/>
    <w:semiHidden/>
    <w:unhideWhenUsed/>
    <w:rsid w:val="003A7159"/>
    <w:rPr>
      <w:color w:val="605E5C"/>
      <w:shd w:val="clear" w:color="auto" w:fill="E1DFDD"/>
    </w:rPr>
  </w:style>
  <w:style w:type="character" w:styleId="CommentReference">
    <w:name w:val="annotation reference"/>
    <w:basedOn w:val="DefaultParagraphFont"/>
    <w:uiPriority w:val="99"/>
    <w:semiHidden/>
    <w:unhideWhenUsed/>
    <w:rsid w:val="005A10FA"/>
    <w:rPr>
      <w:sz w:val="16"/>
      <w:szCs w:val="16"/>
    </w:rPr>
  </w:style>
  <w:style w:type="paragraph" w:styleId="CommentText">
    <w:name w:val="annotation text"/>
    <w:basedOn w:val="Normal"/>
    <w:link w:val="CommentTextChar"/>
    <w:uiPriority w:val="99"/>
    <w:unhideWhenUsed/>
    <w:rsid w:val="005A10FA"/>
    <w:pPr>
      <w:spacing w:line="240" w:lineRule="auto"/>
    </w:pPr>
    <w:rPr>
      <w:sz w:val="20"/>
      <w:szCs w:val="20"/>
    </w:rPr>
  </w:style>
  <w:style w:type="character" w:customStyle="1" w:styleId="CommentTextChar">
    <w:name w:val="Comment Text Char"/>
    <w:basedOn w:val="DefaultParagraphFont"/>
    <w:link w:val="CommentText"/>
    <w:uiPriority w:val="99"/>
    <w:rsid w:val="005A10FA"/>
    <w:rPr>
      <w:sz w:val="20"/>
      <w:szCs w:val="20"/>
    </w:rPr>
  </w:style>
  <w:style w:type="paragraph" w:styleId="CommentSubject">
    <w:name w:val="annotation subject"/>
    <w:basedOn w:val="CommentText"/>
    <w:next w:val="CommentText"/>
    <w:link w:val="CommentSubjectChar"/>
    <w:uiPriority w:val="99"/>
    <w:semiHidden/>
    <w:unhideWhenUsed/>
    <w:rsid w:val="005A10FA"/>
    <w:rPr>
      <w:b/>
      <w:bCs/>
    </w:rPr>
  </w:style>
  <w:style w:type="character" w:customStyle="1" w:styleId="CommentSubjectChar">
    <w:name w:val="Comment Subject Char"/>
    <w:basedOn w:val="CommentTextChar"/>
    <w:link w:val="CommentSubject"/>
    <w:uiPriority w:val="99"/>
    <w:semiHidden/>
    <w:rsid w:val="005A10FA"/>
    <w:rPr>
      <w:b/>
      <w:bCs/>
      <w:sz w:val="20"/>
      <w:szCs w:val="20"/>
    </w:rPr>
  </w:style>
  <w:style w:type="paragraph" w:styleId="ListParagraph">
    <w:name w:val="List Paragraph"/>
    <w:basedOn w:val="Normal"/>
    <w:uiPriority w:val="34"/>
    <w:qFormat/>
    <w:rsid w:val="008C27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228772">
      <w:bodyDiv w:val="1"/>
      <w:marLeft w:val="0"/>
      <w:marRight w:val="0"/>
      <w:marTop w:val="0"/>
      <w:marBottom w:val="0"/>
      <w:divBdr>
        <w:top w:val="none" w:sz="0" w:space="0" w:color="auto"/>
        <w:left w:val="none" w:sz="0" w:space="0" w:color="auto"/>
        <w:bottom w:val="none" w:sz="0" w:space="0" w:color="auto"/>
        <w:right w:val="none" w:sz="0" w:space="0" w:color="auto"/>
      </w:divBdr>
    </w:div>
    <w:div w:id="1249533821">
      <w:bodyDiv w:val="1"/>
      <w:marLeft w:val="0"/>
      <w:marRight w:val="0"/>
      <w:marTop w:val="0"/>
      <w:marBottom w:val="0"/>
      <w:divBdr>
        <w:top w:val="none" w:sz="0" w:space="0" w:color="auto"/>
        <w:left w:val="none" w:sz="0" w:space="0" w:color="auto"/>
        <w:bottom w:val="none" w:sz="0" w:space="0" w:color="auto"/>
        <w:right w:val="none" w:sz="0" w:space="0" w:color="auto"/>
      </w:divBdr>
      <w:divsChild>
        <w:div w:id="865212630">
          <w:marLeft w:val="0"/>
          <w:marRight w:val="0"/>
          <w:marTop w:val="0"/>
          <w:marBottom w:val="0"/>
          <w:divBdr>
            <w:top w:val="none" w:sz="0" w:space="0" w:color="auto"/>
            <w:left w:val="none" w:sz="0" w:space="0" w:color="auto"/>
            <w:bottom w:val="none" w:sz="0" w:space="0" w:color="auto"/>
            <w:right w:val="none" w:sz="0" w:space="0" w:color="auto"/>
          </w:divBdr>
          <w:divsChild>
            <w:div w:id="1379209722">
              <w:marLeft w:val="0"/>
              <w:marRight w:val="0"/>
              <w:marTop w:val="0"/>
              <w:marBottom w:val="0"/>
              <w:divBdr>
                <w:top w:val="none" w:sz="0" w:space="0" w:color="auto"/>
                <w:left w:val="none" w:sz="0" w:space="0" w:color="auto"/>
                <w:bottom w:val="none" w:sz="0" w:space="0" w:color="auto"/>
                <w:right w:val="none" w:sz="0" w:space="0" w:color="auto"/>
              </w:divBdr>
              <w:divsChild>
                <w:div w:id="903835338">
                  <w:marLeft w:val="0"/>
                  <w:marRight w:val="0"/>
                  <w:marTop w:val="0"/>
                  <w:marBottom w:val="0"/>
                  <w:divBdr>
                    <w:top w:val="none" w:sz="0" w:space="0" w:color="auto"/>
                    <w:left w:val="none" w:sz="0" w:space="0" w:color="auto"/>
                    <w:bottom w:val="none" w:sz="0" w:space="0" w:color="auto"/>
                    <w:right w:val="none" w:sz="0" w:space="0" w:color="auto"/>
                  </w:divBdr>
                  <w:divsChild>
                    <w:div w:id="867909047">
                      <w:marLeft w:val="0"/>
                      <w:marRight w:val="0"/>
                      <w:marTop w:val="0"/>
                      <w:marBottom w:val="0"/>
                      <w:divBdr>
                        <w:top w:val="none" w:sz="0" w:space="0" w:color="auto"/>
                        <w:left w:val="none" w:sz="0" w:space="0" w:color="auto"/>
                        <w:bottom w:val="none" w:sz="0" w:space="0" w:color="auto"/>
                        <w:right w:val="none" w:sz="0" w:space="0" w:color="auto"/>
                      </w:divBdr>
                      <w:divsChild>
                        <w:div w:id="1332752415">
                          <w:marLeft w:val="0"/>
                          <w:marRight w:val="0"/>
                          <w:marTop w:val="0"/>
                          <w:marBottom w:val="0"/>
                          <w:divBdr>
                            <w:top w:val="none" w:sz="0" w:space="0" w:color="auto"/>
                            <w:left w:val="none" w:sz="0" w:space="0" w:color="auto"/>
                            <w:bottom w:val="none" w:sz="0" w:space="0" w:color="auto"/>
                            <w:right w:val="none" w:sz="0" w:space="0" w:color="auto"/>
                          </w:divBdr>
                          <w:divsChild>
                            <w:div w:id="1982155269">
                              <w:marLeft w:val="0"/>
                              <w:marRight w:val="0"/>
                              <w:marTop w:val="0"/>
                              <w:marBottom w:val="0"/>
                              <w:divBdr>
                                <w:top w:val="none" w:sz="0" w:space="0" w:color="auto"/>
                                <w:left w:val="none" w:sz="0" w:space="0" w:color="auto"/>
                                <w:bottom w:val="none" w:sz="0" w:space="0" w:color="auto"/>
                                <w:right w:val="none" w:sz="0" w:space="0" w:color="auto"/>
                              </w:divBdr>
                              <w:divsChild>
                                <w:div w:id="1953438228">
                                  <w:marLeft w:val="0"/>
                                  <w:marRight w:val="0"/>
                                  <w:marTop w:val="0"/>
                                  <w:marBottom w:val="0"/>
                                  <w:divBdr>
                                    <w:top w:val="none" w:sz="0" w:space="0" w:color="auto"/>
                                    <w:left w:val="none" w:sz="0" w:space="0" w:color="auto"/>
                                    <w:bottom w:val="none" w:sz="0" w:space="0" w:color="auto"/>
                                    <w:right w:val="none" w:sz="0" w:space="0" w:color="auto"/>
                                  </w:divBdr>
                                  <w:divsChild>
                                    <w:div w:id="373429379">
                                      <w:marLeft w:val="0"/>
                                      <w:marRight w:val="0"/>
                                      <w:marTop w:val="0"/>
                                      <w:marBottom w:val="0"/>
                                      <w:divBdr>
                                        <w:top w:val="none" w:sz="0" w:space="0" w:color="auto"/>
                                        <w:left w:val="none" w:sz="0" w:space="0" w:color="auto"/>
                                        <w:bottom w:val="none" w:sz="0" w:space="0" w:color="auto"/>
                                        <w:right w:val="none" w:sz="0" w:space="0" w:color="auto"/>
                                      </w:divBdr>
                                      <w:divsChild>
                                        <w:div w:id="1278216016">
                                          <w:marLeft w:val="0"/>
                                          <w:marRight w:val="0"/>
                                          <w:marTop w:val="0"/>
                                          <w:marBottom w:val="0"/>
                                          <w:divBdr>
                                            <w:top w:val="none" w:sz="0" w:space="0" w:color="auto"/>
                                            <w:left w:val="none" w:sz="0" w:space="0" w:color="auto"/>
                                            <w:bottom w:val="none" w:sz="0" w:space="0" w:color="auto"/>
                                            <w:right w:val="none" w:sz="0" w:space="0" w:color="auto"/>
                                          </w:divBdr>
                                          <w:divsChild>
                                            <w:div w:id="711658962">
                                              <w:marLeft w:val="0"/>
                                              <w:marRight w:val="0"/>
                                              <w:marTop w:val="0"/>
                                              <w:marBottom w:val="0"/>
                                              <w:divBdr>
                                                <w:top w:val="none" w:sz="0" w:space="0" w:color="auto"/>
                                                <w:left w:val="none" w:sz="0" w:space="0" w:color="auto"/>
                                                <w:bottom w:val="none" w:sz="0" w:space="0" w:color="auto"/>
                                                <w:right w:val="none" w:sz="0" w:space="0" w:color="auto"/>
                                              </w:divBdr>
                                              <w:divsChild>
                                                <w:div w:id="1130366773">
                                                  <w:marLeft w:val="0"/>
                                                  <w:marRight w:val="0"/>
                                                  <w:marTop w:val="0"/>
                                                  <w:marBottom w:val="0"/>
                                                  <w:divBdr>
                                                    <w:top w:val="none" w:sz="0" w:space="0" w:color="auto"/>
                                                    <w:left w:val="none" w:sz="0" w:space="0" w:color="auto"/>
                                                    <w:bottom w:val="none" w:sz="0" w:space="0" w:color="auto"/>
                                                    <w:right w:val="none" w:sz="0" w:space="0" w:color="auto"/>
                                                  </w:divBdr>
                                                </w:div>
                                                <w:div w:id="2137948150">
                                                  <w:marLeft w:val="0"/>
                                                  <w:marRight w:val="0"/>
                                                  <w:marTop w:val="0"/>
                                                  <w:marBottom w:val="0"/>
                                                  <w:divBdr>
                                                    <w:top w:val="none" w:sz="0" w:space="0" w:color="auto"/>
                                                    <w:left w:val="none" w:sz="0" w:space="0" w:color="auto"/>
                                                    <w:bottom w:val="none" w:sz="0" w:space="0" w:color="auto"/>
                                                    <w:right w:val="none" w:sz="0" w:space="0" w:color="auto"/>
                                                  </w:divBdr>
                                                  <w:divsChild>
                                                    <w:div w:id="18883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6559272">
      <w:bodyDiv w:val="1"/>
      <w:marLeft w:val="0"/>
      <w:marRight w:val="0"/>
      <w:marTop w:val="0"/>
      <w:marBottom w:val="0"/>
      <w:divBdr>
        <w:top w:val="none" w:sz="0" w:space="0" w:color="auto"/>
        <w:left w:val="none" w:sz="0" w:space="0" w:color="auto"/>
        <w:bottom w:val="none" w:sz="0" w:space="0" w:color="auto"/>
        <w:right w:val="none" w:sz="0" w:space="0" w:color="auto"/>
      </w:divBdr>
    </w:div>
    <w:div w:id="211924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mir.org/2004/3/e34/"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licenses/by/2.0/" TargetMode="External"/><Relationship Id="rId5" Type="http://schemas.openxmlformats.org/officeDocument/2006/relationships/styles" Target="styles.xml"/><Relationship Id="rId10" Type="http://schemas.openxmlformats.org/officeDocument/2006/relationships/hyperlink" Target="http://www.jmir.org" TargetMode="External"/><Relationship Id="rId4" Type="http://schemas.openxmlformats.org/officeDocument/2006/relationships/numbering" Target="numbering.xml"/><Relationship Id="rId9" Type="http://schemas.openxmlformats.org/officeDocument/2006/relationships/hyperlink" Target="https://www.jmir.org/2012/1/e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FA2D453924A841BB9031B0CF42A7AE" ma:contentTypeVersion="11" ma:contentTypeDescription="Create a new document." ma:contentTypeScope="" ma:versionID="a842b4db9a398b2d3bf775b3ca16335b">
  <xsd:schema xmlns:xsd="http://www.w3.org/2001/XMLSchema" xmlns:xs="http://www.w3.org/2001/XMLSchema" xmlns:p="http://schemas.microsoft.com/office/2006/metadata/properties" xmlns:ns2="4dc436cd-f8bd-4a2f-9d4c-2d795ebb6e99" xmlns:ns3="5f53e7a5-2dce-49af-a90e-d48682f5ad90" targetNamespace="http://schemas.microsoft.com/office/2006/metadata/properties" ma:root="true" ma:fieldsID="355c0d2c873aa47ca04b9328779f2bf6" ns2:_="" ns3:_="">
    <xsd:import namespace="4dc436cd-f8bd-4a2f-9d4c-2d795ebb6e99"/>
    <xsd:import namespace="5f53e7a5-2dce-49af-a90e-d48682f5ad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c436cd-f8bd-4a2f-9d4c-2d795ebb6e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cf5ef57-529e-46be-8634-0635eb7431a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53e7a5-2dce-49af-a90e-d48682f5ad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9bd5093-9236-444b-a7bd-8c0df95e80bd}" ma:internalName="TaxCatchAll" ma:showField="CatchAllData" ma:web="5f53e7a5-2dce-49af-a90e-d48682f5a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f53e7a5-2dce-49af-a90e-d48682f5ad90" xsi:nil="true"/>
    <lcf76f155ced4ddcb4097134ff3c332f xmlns="4dc436cd-f8bd-4a2f-9d4c-2d795ebb6e9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655B9A-0515-4B51-9E5A-B0FD7CB1A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c436cd-f8bd-4a2f-9d4c-2d795ebb6e99"/>
    <ds:schemaRef ds:uri="5f53e7a5-2dce-49af-a90e-d48682f5a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5B6C3-D4D0-4942-920C-3C8038251F3F}">
  <ds:schemaRefs>
    <ds:schemaRef ds:uri="http://schemas.microsoft.com/office/2006/metadata/properties"/>
    <ds:schemaRef ds:uri="http://schemas.microsoft.com/office/infopath/2007/PartnerControls"/>
    <ds:schemaRef ds:uri="180ff5ea-946f-4361-b060-c5169b9d0956"/>
    <ds:schemaRef ds:uri="fbbb4094-06c4-473c-936a-1b4df0ecb956"/>
    <ds:schemaRef ds:uri="5f53e7a5-2dce-49af-a90e-d48682f5ad90"/>
    <ds:schemaRef ds:uri="4dc436cd-f8bd-4a2f-9d4c-2d795ebb6e99"/>
  </ds:schemaRefs>
</ds:datastoreItem>
</file>

<file path=customXml/itemProps3.xml><?xml version="1.0" encoding="utf-8"?>
<ds:datastoreItem xmlns:ds="http://schemas.openxmlformats.org/officeDocument/2006/customXml" ds:itemID="{994DDD07-ED88-4FD8-B4FB-39F9636EC61A}">
  <ds:schemaRefs>
    <ds:schemaRef ds:uri="http://schemas.microsoft.com/sharepoint/v3/contenttype/forms"/>
  </ds:schemaRefs>
</ds:datastoreItem>
</file>

<file path=docMetadata/LabelInfo.xml><?xml version="1.0" encoding="utf-8"?>
<clbl:labelList xmlns:clbl="http://schemas.microsoft.com/office/2020/mipLabelMetadata">
  <clbl:label id="{fdade0c4-3fea-4320-ae53-1a1742aeff1e}" enabled="0" method="" siteId="{fdade0c4-3fea-4320-ae53-1a1742aeff1e}"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Swartz</dc:creator>
  <cp:keywords/>
  <dc:description/>
  <cp:lastModifiedBy>Gabrielė Arlauskaitė</cp:lastModifiedBy>
  <cp:revision>12</cp:revision>
  <dcterms:created xsi:type="dcterms:W3CDTF">2024-07-07T09:37:00Z</dcterms:created>
  <dcterms:modified xsi:type="dcterms:W3CDTF">2025-05-29T12:48:00Z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ca882a87f96eb16c1d7fb8465eb32edf818f4a0c5ff4d87056ace3bdbe8d2807</vt:lpwstr>
  </property>
  <property fmtid="{D5CDD505-2E9C-101B-9397-08002B2CF9AE}" pid="3" name="MediaServiceImageTags">
    <vt:lpwstr/>
  </property>
  <property fmtid="{D5CDD505-2E9C-101B-9397-08002B2CF9AE}" pid="4" name="ContentTypeId">
    <vt:lpwstr>0x010100BCFA2D453924A841BB9031B0CF42A7AE</vt:lpwstr>
  </property>
  <property fmtid="{D5CDD505-2E9C-101B-9397-08002B2CF9AE}" pid="5" name="MSIP_Label_bf6fef03-d487-4433-8e43-6b81c0a1b7be_Enabled">
    <vt:lpwstr>true</vt:lpwstr>
  </property>
  <property fmtid="{D5CDD505-2E9C-101B-9397-08002B2CF9AE}" pid="6" name="MSIP_Label_bf6fef03-d487-4433-8e43-6b81c0a1b7be_SetDate">
    <vt:lpwstr>2025-03-31T03:02:27Z</vt:lpwstr>
  </property>
  <property fmtid="{D5CDD505-2E9C-101B-9397-08002B2CF9AE}" pid="7" name="MSIP_Label_bf6fef03-d487-4433-8e43-6b81c0a1b7be_Method">
    <vt:lpwstr>Standard</vt:lpwstr>
  </property>
  <property fmtid="{D5CDD505-2E9C-101B-9397-08002B2CF9AE}" pid="8" name="MSIP_Label_bf6fef03-d487-4433-8e43-6b81c0a1b7be_Name">
    <vt:lpwstr>Unclassified</vt:lpwstr>
  </property>
  <property fmtid="{D5CDD505-2E9C-101B-9397-08002B2CF9AE}" pid="9" name="MSIP_Label_bf6fef03-d487-4433-8e43-6b81c0a1b7be_SiteId">
    <vt:lpwstr>1daf5147-a543-4707-a2fb-2acf0b2a3936</vt:lpwstr>
  </property>
  <property fmtid="{D5CDD505-2E9C-101B-9397-08002B2CF9AE}" pid="10" name="MSIP_Label_bf6fef03-d487-4433-8e43-6b81c0a1b7be_ActionId">
    <vt:lpwstr>a34bf991-1871-4713-8e64-870e0b2efe15</vt:lpwstr>
  </property>
  <property fmtid="{D5CDD505-2E9C-101B-9397-08002B2CF9AE}" pid="11" name="MSIP_Label_bf6fef03-d487-4433-8e43-6b81c0a1b7be_ContentBits">
    <vt:lpwstr>0</vt:lpwstr>
  </property>
  <property fmtid="{D5CDD505-2E9C-101B-9397-08002B2CF9AE}" pid="12" name="MSIP_Label_bf6fef03-d487-4433-8e43-6b81c0a1b7be_Tag">
    <vt:lpwstr>10, 3, 0, 1</vt:lpwstr>
  </property>
</Properties>
</file>